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8" w:rsidRDefault="00ED5729" w:rsidP="00ED5729">
      <w:pPr>
        <w:rPr>
          <w:sz w:val="56"/>
        </w:rPr>
      </w:pPr>
      <w:r>
        <w:rPr>
          <w:sz w:val="56"/>
        </w:rPr>
        <w:t xml:space="preserve">Duty Bound? Court Possession Schemes and </w:t>
      </w:r>
      <w:r w:rsidRPr="00ED5729">
        <w:rPr>
          <w:sz w:val="56"/>
        </w:rPr>
        <w:t>Clinical Education</w:t>
      </w:r>
    </w:p>
    <w:p w:rsidR="00AA740A" w:rsidRDefault="00AA740A" w:rsidP="00ED5729"/>
    <w:p w:rsidR="00AA740A" w:rsidRDefault="00AA740A" w:rsidP="00ED5729">
      <w:r w:rsidRPr="00AA740A">
        <w:t>Carol Boothby</w:t>
      </w:r>
      <w:r>
        <w:rPr>
          <w:rStyle w:val="FootnoteReference"/>
        </w:rPr>
        <w:footnoteReference w:id="1"/>
      </w:r>
    </w:p>
    <w:p w:rsidR="00201644" w:rsidRDefault="00201644" w:rsidP="00ED5729"/>
    <w:p w:rsidR="00201644" w:rsidRDefault="00201644" w:rsidP="00201644">
      <w:pPr>
        <w:spacing w:line="240" w:lineRule="auto"/>
      </w:pPr>
      <w:r>
        <w:t>‘At the heart of clinical legal education is a real client. It is the presence of a real client that</w:t>
      </w:r>
      <w:r>
        <w:t xml:space="preserve"> </w:t>
      </w:r>
      <w:r>
        <w:t xml:space="preserve">distinguishes (it) both from traditional legal </w:t>
      </w:r>
      <w:proofErr w:type="gramStart"/>
      <w:r>
        <w:t>education ..</w:t>
      </w:r>
      <w:proofErr w:type="gramEnd"/>
      <w:r>
        <w:t>and from prac</w:t>
      </w:r>
      <w:r>
        <w:t>tical legal skills training...’</w:t>
      </w:r>
      <w:r>
        <w:rPr>
          <w:rStyle w:val="FootnoteReference"/>
        </w:rPr>
        <w:footnoteReference w:id="2"/>
      </w:r>
    </w:p>
    <w:p w:rsidR="00201644" w:rsidRDefault="00201644" w:rsidP="00201644">
      <w:pPr>
        <w:spacing w:line="240" w:lineRule="auto"/>
      </w:pPr>
      <w:r>
        <w:t>‘My times at the rent court have been the most satisfying of the course</w:t>
      </w:r>
      <w:r>
        <w:t xml:space="preserve">. It has made me feel that I am </w:t>
      </w:r>
      <w:r>
        <w:t>really on my way to becoming a barrister and has given me much greater confidence in my advocacy skills’</w:t>
      </w:r>
    </w:p>
    <w:p w:rsidR="00201644" w:rsidRDefault="00201644" w:rsidP="00201644">
      <w:r>
        <w:t xml:space="preserve">                                                                                                                 </w:t>
      </w:r>
      <w:r>
        <w:t>Northumbria Bar student, July 2004</w:t>
      </w:r>
    </w:p>
    <w:p w:rsidR="00201644" w:rsidRPr="00EE657E" w:rsidRDefault="00201644" w:rsidP="00201644">
      <w:pPr>
        <w:rPr>
          <w:b/>
        </w:rPr>
      </w:pPr>
    </w:p>
    <w:p w:rsidR="00EE657E" w:rsidRPr="00EE657E" w:rsidRDefault="00EE657E" w:rsidP="00EE657E">
      <w:pPr>
        <w:spacing w:line="240" w:lineRule="auto"/>
        <w:rPr>
          <w:b/>
        </w:rPr>
      </w:pPr>
      <w:r w:rsidRPr="00EE657E">
        <w:rPr>
          <w:b/>
        </w:rPr>
        <w:t>Introduction</w:t>
      </w:r>
    </w:p>
    <w:p w:rsidR="00EE657E" w:rsidRDefault="00EE657E" w:rsidP="00EE657E">
      <w:pPr>
        <w:spacing w:line="240" w:lineRule="auto"/>
      </w:pPr>
      <w:r>
        <w:t>The opportunity to take part in the local County Court hearings of repossession cases arose</w:t>
      </w:r>
    </w:p>
    <w:p w:rsidR="00EE657E" w:rsidRDefault="00EE657E" w:rsidP="00EE657E">
      <w:pPr>
        <w:spacing w:line="240" w:lineRule="auto"/>
      </w:pPr>
      <w:r>
        <w:t>around 3 years ago, the same time as I joined the University of Northumbria as a solicitor/ tutor</w:t>
      </w:r>
    </w:p>
    <w:p w:rsidR="00EE657E" w:rsidRDefault="00EE657E" w:rsidP="00EE657E">
      <w:pPr>
        <w:spacing w:line="240" w:lineRule="auto"/>
      </w:pPr>
      <w:r>
        <w:t>working in the Student Law Office. I wanted to keep up my own hands-on skills as a solicitor, and</w:t>
      </w:r>
    </w:p>
    <w:p w:rsidR="00EE657E" w:rsidRDefault="00EE657E" w:rsidP="00EE657E">
      <w:pPr>
        <w:spacing w:line="240" w:lineRule="auto"/>
      </w:pPr>
      <w:r>
        <w:t>so grasped this opportunity with enthusiasm. It has been an invaluable teaching tool as part of</w:t>
      </w:r>
    </w:p>
    <w:p w:rsidR="00EE657E" w:rsidRDefault="00EE657E" w:rsidP="00EE657E">
      <w:pPr>
        <w:spacing w:line="240" w:lineRule="auto"/>
      </w:pPr>
      <w:r>
        <w:t>student’s experiences within the student law office, but only recently have I stopped to take stock</w:t>
      </w:r>
    </w:p>
    <w:p w:rsidR="00EE657E" w:rsidRDefault="00EE657E" w:rsidP="00EE657E">
      <w:pPr>
        <w:spacing w:line="240" w:lineRule="auto"/>
      </w:pPr>
      <w:r>
        <w:t>of the nature and value of this experience, and to consider more carefully the aims and objectives,</w:t>
      </w:r>
    </w:p>
    <w:p w:rsidR="00EE657E" w:rsidRDefault="00EE657E" w:rsidP="00EE657E">
      <w:pPr>
        <w:spacing w:line="240" w:lineRule="auto"/>
      </w:pPr>
      <w:r>
        <w:t>from the Student Law Office point of view, in taking part in this.</w:t>
      </w:r>
    </w:p>
    <w:p w:rsidR="00EE657E" w:rsidRDefault="00EE657E" w:rsidP="00EE657E">
      <w:pPr>
        <w:spacing w:line="240" w:lineRule="auto"/>
      </w:pPr>
      <w:r>
        <w:t>This paper looks at experiences with students at court repossession days, and the messages we are</w:t>
      </w:r>
    </w:p>
    <w:p w:rsidR="00EE657E" w:rsidRDefault="00EE657E" w:rsidP="00EE657E">
      <w:pPr>
        <w:spacing w:line="240" w:lineRule="auto"/>
      </w:pPr>
      <w:r>
        <w:t>giving students when we expose them to this type of work – are we moving closer towards clinical</w:t>
      </w:r>
    </w:p>
    <w:p w:rsidR="00EE657E" w:rsidRDefault="00EE657E" w:rsidP="00EE657E">
      <w:pPr>
        <w:spacing w:line="240" w:lineRule="auto"/>
      </w:pPr>
      <w:r>
        <w:t>legal education with a social justice agenda? And what do we get out of these court days as a</w:t>
      </w:r>
    </w:p>
    <w:p w:rsidR="00EE657E" w:rsidRDefault="00EE657E" w:rsidP="00EE657E">
      <w:pPr>
        <w:spacing w:line="240" w:lineRule="auto"/>
      </w:pPr>
      <w:r>
        <w:t>student learning experience.</w:t>
      </w:r>
    </w:p>
    <w:p w:rsidR="00EE657E" w:rsidRPr="00EE657E" w:rsidRDefault="00EE657E" w:rsidP="00EE657E">
      <w:pPr>
        <w:spacing w:line="240" w:lineRule="auto"/>
        <w:rPr>
          <w:b/>
        </w:rPr>
      </w:pPr>
    </w:p>
    <w:p w:rsidR="00EE657E" w:rsidRPr="00EE657E" w:rsidRDefault="00EE657E" w:rsidP="00EE657E">
      <w:pPr>
        <w:spacing w:line="240" w:lineRule="auto"/>
        <w:rPr>
          <w:b/>
        </w:rPr>
      </w:pPr>
      <w:r w:rsidRPr="00EE657E">
        <w:rPr>
          <w:b/>
        </w:rPr>
        <w:t>Clinical legal education with a reformist or social purpose?</w:t>
      </w:r>
    </w:p>
    <w:p w:rsidR="00EE657E" w:rsidRDefault="00EE657E" w:rsidP="00EE657E">
      <w:pPr>
        <w:spacing w:line="240" w:lineRule="auto"/>
      </w:pPr>
      <w:r>
        <w:t>Clinical legal education in both Australia and the United States has always been imbued with the</w:t>
      </w:r>
    </w:p>
    <w:p w:rsidR="00EE657E" w:rsidRDefault="00EE657E" w:rsidP="004D6809">
      <w:pPr>
        <w:spacing w:line="240" w:lineRule="auto"/>
      </w:pPr>
      <w:r>
        <w:lastRenderedPageBreak/>
        <w:t>concept of the lawyer a</w:t>
      </w:r>
      <w:r>
        <w:t>s having a public service role.</w:t>
      </w:r>
      <w:r>
        <w:rPr>
          <w:rStyle w:val="FootnoteReference"/>
        </w:rPr>
        <w:footnoteReference w:id="3"/>
      </w:r>
      <w:r>
        <w:t xml:space="preserve"> In the United States, as early as 1968, when</w:t>
      </w:r>
    </w:p>
    <w:p w:rsidR="00CA7830" w:rsidRDefault="00EE657E" w:rsidP="004D6809">
      <w:pPr>
        <w:spacing w:line="240" w:lineRule="auto"/>
      </w:pPr>
      <w:r>
        <w:t>the Ford Foundation set up CLEPR (the Council on Legal Education for Professional</w:t>
      </w:r>
      <w:r w:rsidR="00CA7830">
        <w:t xml:space="preserve"> </w:t>
      </w:r>
      <w:r w:rsidR="00CA7830">
        <w:t xml:space="preserve">Responsibility), </w:t>
      </w:r>
    </w:p>
    <w:p w:rsidR="00CA7830" w:rsidRDefault="00CA7830" w:rsidP="004D6809">
      <w:pPr>
        <w:spacing w:line="240" w:lineRule="auto"/>
      </w:pPr>
      <w:r>
        <w:t>and provided funding to the value of $6 million dollars, this was focussed on</w:t>
      </w:r>
    </w:p>
    <w:p w:rsidR="00CA7830" w:rsidRDefault="00CA7830" w:rsidP="004D6809">
      <w:pPr>
        <w:spacing w:line="240" w:lineRule="auto"/>
      </w:pPr>
      <w:r>
        <w:t>introducing clinical legal education in law schools in a way that involved students in providing</w:t>
      </w:r>
    </w:p>
    <w:p w:rsidR="00CA7830" w:rsidRDefault="00CA7830" w:rsidP="004D6809">
      <w:pPr>
        <w:spacing w:line="240" w:lineRule="auto"/>
      </w:pPr>
      <w:r>
        <w:t>services to the poor. In Australia, the growth of free services through community legal centres and</w:t>
      </w:r>
    </w:p>
    <w:p w:rsidR="00CA7830" w:rsidRDefault="00CA7830" w:rsidP="004D6809">
      <w:pPr>
        <w:spacing w:line="240" w:lineRule="auto"/>
      </w:pPr>
      <w:r>
        <w:t>clinics in the 1970’s offered an opportunity for clinical legal education programs to then integrate</w:t>
      </w:r>
    </w:p>
    <w:p w:rsidR="00CA7830" w:rsidRDefault="00CA7830" w:rsidP="004D6809">
      <w:pPr>
        <w:spacing w:line="240" w:lineRule="auto"/>
      </w:pPr>
      <w:r>
        <w:t>with them, and this model is characteristic of Australian clinical programmes. The Faculty of Law</w:t>
      </w:r>
    </w:p>
    <w:p w:rsidR="00CA7830" w:rsidRDefault="00CA7830" w:rsidP="004D6809">
      <w:pPr>
        <w:spacing w:line="240" w:lineRule="auto"/>
      </w:pPr>
      <w:proofErr w:type="gramStart"/>
      <w:r>
        <w:t>at</w:t>
      </w:r>
      <w:proofErr w:type="gramEnd"/>
      <w:r>
        <w:t xml:space="preserve"> </w:t>
      </w:r>
      <w:proofErr w:type="spellStart"/>
      <w:r>
        <w:t>Monash</w:t>
      </w:r>
      <w:proofErr w:type="spellEnd"/>
      <w:r>
        <w:t xml:space="preserve"> University in Australia for example are well known for their clinical work and have</w:t>
      </w:r>
    </w:p>
    <w:p w:rsidR="00CA7830" w:rsidRDefault="00CA7830" w:rsidP="004D6809">
      <w:pPr>
        <w:spacing w:line="240" w:lineRule="auto"/>
      </w:pPr>
      <w:r>
        <w:t>extensive experience both in conjunction with generalist clinics and more recently, specialist clinics</w:t>
      </w:r>
    </w:p>
    <w:p w:rsidR="00CA7830" w:rsidRDefault="00CA7830" w:rsidP="004D6809">
      <w:pPr>
        <w:spacing w:line="240" w:lineRule="auto"/>
      </w:pPr>
      <w:r>
        <w:t>such FLAP (the Family Law Assistance program.)</w:t>
      </w:r>
    </w:p>
    <w:p w:rsidR="00CA7830" w:rsidRDefault="00CA7830" w:rsidP="004D6809">
      <w:pPr>
        <w:spacing w:line="240" w:lineRule="auto"/>
      </w:pPr>
    </w:p>
    <w:p w:rsidR="00CA7830" w:rsidRDefault="00CA7830" w:rsidP="004D6809">
      <w:pPr>
        <w:spacing w:line="240" w:lineRule="auto"/>
      </w:pPr>
      <w:r>
        <w:t>However, in the UK there has not been an overt commitment to issues such as social reform, or</w:t>
      </w:r>
    </w:p>
    <w:p w:rsidR="00CA7830" w:rsidRDefault="00CA7830" w:rsidP="004D6809">
      <w:pPr>
        <w:spacing w:line="240" w:lineRule="auto"/>
      </w:pPr>
      <w:r>
        <w:t>pro bono activities. In the past there has been no requirement, or even specific encouragement</w:t>
      </w:r>
    </w:p>
    <w:p w:rsidR="00CA7830" w:rsidRDefault="00CA7830" w:rsidP="004D6809">
      <w:pPr>
        <w:spacing w:line="240" w:lineRule="auto"/>
      </w:pPr>
      <w:r>
        <w:t>from the professional bodies to promote student participation for the wider benefit of the</w:t>
      </w:r>
    </w:p>
    <w:p w:rsidR="00CA7830" w:rsidRDefault="00CA7830" w:rsidP="004D6809">
      <w:pPr>
        <w:spacing w:line="240" w:lineRule="auto"/>
      </w:pPr>
      <w:r>
        <w:t>community. This may be changing – sceptics may say as a result of the restrictions on the legal aid</w:t>
      </w:r>
    </w:p>
    <w:p w:rsidR="00CA7830" w:rsidRDefault="00CA7830" w:rsidP="004D6809">
      <w:pPr>
        <w:spacing w:line="240" w:lineRule="auto"/>
      </w:pPr>
      <w:r>
        <w:t>budget. With the onerous administration requirements, low levels of remuneration and demanding</w:t>
      </w:r>
    </w:p>
    <w:p w:rsidR="00CA7830" w:rsidRDefault="00CA7830" w:rsidP="004D6809">
      <w:pPr>
        <w:spacing w:line="240" w:lineRule="auto"/>
      </w:pPr>
      <w:r>
        <w:t>quality standards involved in gaining a franchise, many solicitors firms have felt unable to justify a</w:t>
      </w:r>
    </w:p>
    <w:p w:rsidR="00CA7830" w:rsidRDefault="00CA7830" w:rsidP="004D6809">
      <w:pPr>
        <w:spacing w:line="240" w:lineRule="auto"/>
      </w:pPr>
      <w:r>
        <w:t>continuing commitment to areas such as welfare benefits and housing. As a result, there have been</w:t>
      </w:r>
    </w:p>
    <w:p w:rsidR="00CA7830" w:rsidRDefault="00CA7830" w:rsidP="004D6809">
      <w:pPr>
        <w:spacing w:line="240" w:lineRule="auto"/>
      </w:pPr>
      <w:r>
        <w:t>warnings from solicitors that this has created ‘advice deserts’ where no specialist advice is available,</w:t>
      </w:r>
    </w:p>
    <w:p w:rsidR="00CA7830" w:rsidRDefault="00CA7830" w:rsidP="004D6809">
      <w:pPr>
        <w:spacing w:line="240" w:lineRule="auto"/>
      </w:pPr>
      <w:r>
        <w:t>leading many to challenge the reality of ‘Access to Justice’. In 2003, of the 421 bid zones used for</w:t>
      </w:r>
    </w:p>
    <w:p w:rsidR="00CA7830" w:rsidRDefault="00CA7830" w:rsidP="004D6809">
      <w:pPr>
        <w:spacing w:line="240" w:lineRule="auto"/>
      </w:pPr>
      <w:r>
        <w:t>Community Legal Service contracting, 45% had no s</w:t>
      </w:r>
      <w:r>
        <w:t>pecialist Housing Law provider.</w:t>
      </w:r>
      <w:r>
        <w:rPr>
          <w:rStyle w:val="FootnoteReference"/>
        </w:rPr>
        <w:footnoteReference w:id="4"/>
      </w:r>
    </w:p>
    <w:p w:rsidR="00CA7830" w:rsidRDefault="00CA7830" w:rsidP="004D6809">
      <w:pPr>
        <w:spacing w:line="240" w:lineRule="auto"/>
      </w:pPr>
    </w:p>
    <w:p w:rsidR="00CA7830" w:rsidRDefault="00CA7830" w:rsidP="004D6809">
      <w:pPr>
        <w:spacing w:line="240" w:lineRule="auto"/>
      </w:pPr>
      <w:r>
        <w:t>But there are perhaps the winds of change blowing – the pro bono movement in the UK seems to</w:t>
      </w:r>
    </w:p>
    <w:p w:rsidR="00CA7830" w:rsidRDefault="00CA7830" w:rsidP="004D6809">
      <w:pPr>
        <w:spacing w:line="240" w:lineRule="auto"/>
      </w:pPr>
      <w:r>
        <w:t>be gathering momentum and, perhaps seeing the potential benefits offered by law clinics where</w:t>
      </w:r>
    </w:p>
    <w:p w:rsidR="00CA7830" w:rsidRDefault="00CA7830" w:rsidP="004D6809">
      <w:pPr>
        <w:spacing w:line="240" w:lineRule="auto"/>
      </w:pPr>
      <w:r>
        <w:t>there is input from academic establishments in terms of both staffing and funding.</w:t>
      </w:r>
    </w:p>
    <w:p w:rsidR="00CA7830" w:rsidRDefault="00CA7830" w:rsidP="004D6809">
      <w:pPr>
        <w:spacing w:line="240" w:lineRule="auto"/>
      </w:pPr>
    </w:p>
    <w:p w:rsidR="00CA7830" w:rsidRDefault="00CA7830" w:rsidP="004D6809">
      <w:pPr>
        <w:spacing w:line="240" w:lineRule="auto"/>
      </w:pPr>
      <w:r>
        <w:t>There is no over riding social lawyering agenda permeating the provision of clinical legal education</w:t>
      </w:r>
    </w:p>
    <w:p w:rsidR="00CA7830" w:rsidRDefault="00CA7830" w:rsidP="004D6809">
      <w:pPr>
        <w:spacing w:line="240" w:lineRule="auto"/>
      </w:pPr>
      <w:r>
        <w:t>in the UK, but rather a symbiotic one where diverse groups are coming together where there is</w:t>
      </w:r>
    </w:p>
    <w:p w:rsidR="00CA7830" w:rsidRDefault="00CA7830" w:rsidP="004D6809">
      <w:pPr>
        <w:spacing w:line="240" w:lineRule="auto"/>
      </w:pPr>
      <w:r>
        <w:lastRenderedPageBreak/>
        <w:t>mutual gain. Taking the duty possession scheme as an example, the focus for us is still very much</w:t>
      </w:r>
    </w:p>
    <w:p w:rsidR="00CA7830" w:rsidRDefault="00CA7830" w:rsidP="004D6809">
      <w:pPr>
        <w:spacing w:line="240" w:lineRule="auto"/>
      </w:pPr>
      <w:proofErr w:type="gramStart"/>
      <w:r>
        <w:t>on</w:t>
      </w:r>
      <w:proofErr w:type="gramEnd"/>
      <w:r>
        <w:t xml:space="preserve"> the intellectual skills, and the student learning to be gained, with any spin off in terms of</w:t>
      </w:r>
    </w:p>
    <w:p w:rsidR="00EE657E" w:rsidRDefault="00CA7830" w:rsidP="004D6809">
      <w:pPr>
        <w:spacing w:line="240" w:lineRule="auto"/>
      </w:pPr>
      <w:r>
        <w:t>benefiting the needy being seen as incidental.</w:t>
      </w:r>
    </w:p>
    <w:p w:rsidR="004D6809" w:rsidRDefault="004D6809" w:rsidP="00CA7830">
      <w:pPr>
        <w:spacing w:line="240" w:lineRule="auto"/>
      </w:pPr>
    </w:p>
    <w:p w:rsidR="004D6809" w:rsidRPr="004D6809" w:rsidRDefault="004D6809" w:rsidP="004D6809">
      <w:pPr>
        <w:spacing w:line="240" w:lineRule="auto"/>
        <w:rPr>
          <w:b/>
        </w:rPr>
      </w:pPr>
      <w:r w:rsidRPr="004D6809">
        <w:rPr>
          <w:b/>
        </w:rPr>
        <w:t>Duty possession schemes</w:t>
      </w:r>
    </w:p>
    <w:p w:rsidR="004D6809" w:rsidRDefault="004D6809" w:rsidP="004D6809">
      <w:pPr>
        <w:spacing w:line="240" w:lineRule="auto"/>
      </w:pPr>
      <w:r>
        <w:t>These are court-based free housing advice and representation schemes that aim to provide last</w:t>
      </w:r>
    </w:p>
    <w:p w:rsidR="004D6809" w:rsidRDefault="004D6809" w:rsidP="004D6809">
      <w:pPr>
        <w:spacing w:line="240" w:lineRule="auto"/>
      </w:pPr>
      <w:r>
        <w:t>minute help to homeowners and tenants who are facing repossession of their homes. They exist in</w:t>
      </w:r>
    </w:p>
    <w:p w:rsidR="004D6809" w:rsidRDefault="004D6809" w:rsidP="004D6809">
      <w:pPr>
        <w:spacing w:line="240" w:lineRule="auto"/>
      </w:pPr>
      <w:r>
        <w:t>around one-third of county courts. The growth of these schemes has been rapid, but ad hoc. They</w:t>
      </w:r>
    </w:p>
    <w:p w:rsidR="004D6809" w:rsidRDefault="004D6809" w:rsidP="004D6809">
      <w:pPr>
        <w:spacing w:line="240" w:lineRule="auto"/>
      </w:pPr>
      <w:r>
        <w:t>are normally staffed by local advice agencies and/or local solicitors, on a voluntary basis. There is</w:t>
      </w:r>
    </w:p>
    <w:p w:rsidR="004D6809" w:rsidRDefault="004D6809" w:rsidP="004D6809">
      <w:pPr>
        <w:spacing w:line="240" w:lineRule="auto"/>
      </w:pPr>
      <w:proofErr w:type="gramStart"/>
      <w:r>
        <w:t>no</w:t>
      </w:r>
      <w:proofErr w:type="gramEnd"/>
      <w:r>
        <w:t xml:space="preserve"> other provision because, even if the client qualifies for public funding (under the limited Legal</w:t>
      </w:r>
    </w:p>
    <w:p w:rsidR="004D6809" w:rsidRDefault="004D6809" w:rsidP="004D6809">
      <w:pPr>
        <w:spacing w:line="240" w:lineRule="auto"/>
      </w:pPr>
      <w:r>
        <w:t>Help scheme) this may not cover representation at court and they will not obtain a full legal aid</w:t>
      </w:r>
    </w:p>
    <w:p w:rsidR="004D6809" w:rsidRDefault="004D6809" w:rsidP="004D6809">
      <w:pPr>
        <w:spacing w:line="240" w:lineRule="auto"/>
      </w:pPr>
      <w:r>
        <w:t>certificate covering them for representation unless there is an arguable defence. In the majority of</w:t>
      </w:r>
    </w:p>
    <w:p w:rsidR="004D6809" w:rsidRDefault="004D6809" w:rsidP="004D6809">
      <w:pPr>
        <w:spacing w:line="240" w:lineRule="auto"/>
      </w:pPr>
      <w:r>
        <w:t>cases, arrears are owed, and there is no complete defence – it is usually more of a mitigating role,</w:t>
      </w:r>
    </w:p>
    <w:p w:rsidR="004D6809" w:rsidRDefault="004D6809" w:rsidP="004D6809">
      <w:pPr>
        <w:spacing w:line="240" w:lineRule="auto"/>
      </w:pPr>
      <w:r>
        <w:t>seeking to argue reasonableness, i.e. that it would be reasonable for the court to make a suspended</w:t>
      </w:r>
    </w:p>
    <w:p w:rsidR="004D6809" w:rsidRDefault="004D6809" w:rsidP="004D6809">
      <w:pPr>
        <w:spacing w:line="240" w:lineRule="auto"/>
      </w:pPr>
      <w:r>
        <w:t>possession order, on specific terms of rent plus a sum towards arrears, rather than an absolute</w:t>
      </w:r>
    </w:p>
    <w:p w:rsidR="004D6809" w:rsidRDefault="004D6809" w:rsidP="004D6809">
      <w:pPr>
        <w:spacing w:line="240" w:lineRule="auto"/>
      </w:pPr>
      <w:proofErr w:type="gramStart"/>
      <w:r>
        <w:t>possession</w:t>
      </w:r>
      <w:proofErr w:type="gramEnd"/>
      <w:r>
        <w:t xml:space="preserve"> order whereby the tenant has to leave their home, normally within 28 days.</w:t>
      </w:r>
    </w:p>
    <w:p w:rsidR="007931F1" w:rsidRPr="007976D6" w:rsidRDefault="007931F1" w:rsidP="004D6809">
      <w:pPr>
        <w:spacing w:line="240" w:lineRule="auto"/>
        <w:rPr>
          <w:b/>
        </w:rPr>
      </w:pPr>
    </w:p>
    <w:p w:rsidR="007976D6" w:rsidRPr="007976D6" w:rsidRDefault="007976D6" w:rsidP="007976D6">
      <w:pPr>
        <w:spacing w:line="240" w:lineRule="auto"/>
        <w:rPr>
          <w:b/>
        </w:rPr>
      </w:pPr>
      <w:r w:rsidRPr="007976D6">
        <w:rPr>
          <w:b/>
        </w:rPr>
        <w:t>How the scheme arose in Newcastle</w:t>
      </w:r>
    </w:p>
    <w:p w:rsidR="007976D6" w:rsidRDefault="007976D6" w:rsidP="007976D6">
      <w:pPr>
        <w:spacing w:line="240" w:lineRule="auto"/>
      </w:pPr>
      <w:r>
        <w:t>In 2000/2001 the local Community Legal Service sought bids for a court-based representation</w:t>
      </w:r>
    </w:p>
    <w:p w:rsidR="007976D6" w:rsidRDefault="007976D6" w:rsidP="007976D6">
      <w:pPr>
        <w:spacing w:line="240" w:lineRule="auto"/>
      </w:pPr>
      <w:r>
        <w:t>scheme. However, local housing advice groups and the few solicitors with housing franchises were</w:t>
      </w:r>
    </w:p>
    <w:p w:rsidR="007976D6" w:rsidRDefault="007976D6" w:rsidP="007976D6">
      <w:pPr>
        <w:spacing w:line="240" w:lineRule="auto"/>
      </w:pPr>
      <w:r>
        <w:t>concerned that the contract would have onerous requirements, in terms of attendance at court and</w:t>
      </w:r>
    </w:p>
    <w:p w:rsidR="007976D6" w:rsidRDefault="007976D6" w:rsidP="007976D6">
      <w:pPr>
        <w:spacing w:line="240" w:lineRule="auto"/>
      </w:pPr>
      <w:r>
        <w:t>administration, for potentially very small financial return. Instead of this formalised scheme, local</w:t>
      </w:r>
    </w:p>
    <w:p w:rsidR="007976D6" w:rsidRDefault="007976D6" w:rsidP="007976D6">
      <w:pPr>
        <w:spacing w:line="240" w:lineRule="auto"/>
      </w:pPr>
      <w:r>
        <w:t>housing groups came together to provide their own rota of cover for the court dates, which are</w:t>
      </w:r>
    </w:p>
    <w:p w:rsidR="007976D6" w:rsidRDefault="007976D6" w:rsidP="007976D6">
      <w:pPr>
        <w:spacing w:line="240" w:lineRule="auto"/>
      </w:pPr>
      <w:r>
        <w:t>around once a fortnight. There was no direct funding for this – and the only financial incentive was</w:t>
      </w:r>
    </w:p>
    <w:p w:rsidR="007976D6" w:rsidRDefault="007976D6" w:rsidP="007976D6">
      <w:pPr>
        <w:spacing w:line="240" w:lineRule="auto"/>
      </w:pPr>
      <w:r>
        <w:t>the possibility of picking up clients who might then be eligible for limited funding under the Legal</w:t>
      </w:r>
    </w:p>
    <w:p w:rsidR="007976D6" w:rsidRDefault="007976D6" w:rsidP="007976D6">
      <w:pPr>
        <w:spacing w:line="240" w:lineRule="auto"/>
      </w:pPr>
      <w:r>
        <w:t>Help scheme. The scheme has run successfully since then, and a rota is circulated by e-mail well in</w:t>
      </w:r>
    </w:p>
    <w:p w:rsidR="007976D6" w:rsidRDefault="007976D6" w:rsidP="007976D6">
      <w:pPr>
        <w:spacing w:line="240" w:lineRule="auto"/>
      </w:pPr>
      <w:r>
        <w:t>advance of the court hearing dates, requesting volunteers. These volunteers are a mix of local law</w:t>
      </w:r>
    </w:p>
    <w:p w:rsidR="007976D6" w:rsidRDefault="007976D6" w:rsidP="007976D6">
      <w:pPr>
        <w:spacing w:line="240" w:lineRule="auto"/>
      </w:pPr>
      <w:r>
        <w:t>centres, citizens’ advice bureaux, and solicitors. Interestingly the local branch of Shelter, a national</w:t>
      </w:r>
    </w:p>
    <w:p w:rsidR="007976D6" w:rsidRDefault="007976D6" w:rsidP="007976D6">
      <w:pPr>
        <w:spacing w:line="240" w:lineRule="auto"/>
      </w:pPr>
      <w:r>
        <w:t>housing charity, declined to take part.</w:t>
      </w:r>
    </w:p>
    <w:p w:rsidR="007976D6" w:rsidRDefault="007976D6" w:rsidP="007976D6">
      <w:pPr>
        <w:spacing w:line="240" w:lineRule="auto"/>
      </w:pPr>
    </w:p>
    <w:p w:rsidR="007976D6" w:rsidRDefault="007976D6" w:rsidP="007976D6">
      <w:pPr>
        <w:spacing w:line="240" w:lineRule="auto"/>
      </w:pPr>
      <w:r>
        <w:lastRenderedPageBreak/>
        <w:t>At the Newcastle upon Tyne County Court scheme, two rooms are normally set aside for</w:t>
      </w:r>
    </w:p>
    <w:p w:rsidR="007976D6" w:rsidRDefault="007976D6" w:rsidP="007976D6">
      <w:pPr>
        <w:spacing w:line="240" w:lineRule="auto"/>
      </w:pPr>
      <w:r>
        <w:t>interviewing, as normally two advisers attend and the court clerk asks every defendant whether</w:t>
      </w:r>
    </w:p>
    <w:p w:rsidR="007976D6" w:rsidRDefault="007976D6" w:rsidP="007976D6">
      <w:pPr>
        <w:spacing w:line="240" w:lineRule="auto"/>
      </w:pPr>
      <w:r>
        <w:t>they need free legal advice, in which case they are pointed in the direction of the advisers. In each</w:t>
      </w:r>
    </w:p>
    <w:p w:rsidR="007976D6" w:rsidRDefault="007976D6" w:rsidP="007976D6">
      <w:pPr>
        <w:spacing w:line="240" w:lineRule="auto"/>
      </w:pPr>
      <w:r>
        <w:t>list, which is a morning session running from 10 a.m. to 1 p.m., there will be between 60 and 90</w:t>
      </w:r>
    </w:p>
    <w:p w:rsidR="007976D6" w:rsidRDefault="007976D6" w:rsidP="007976D6">
      <w:pPr>
        <w:spacing w:line="240" w:lineRule="auto"/>
      </w:pPr>
      <w:r>
        <w:t>cases listed, out of which only around a quarter are likely to attend, the rest being dealt with by</w:t>
      </w:r>
    </w:p>
    <w:p w:rsidR="007976D6" w:rsidRDefault="007976D6" w:rsidP="007976D6">
      <w:pPr>
        <w:spacing w:line="240" w:lineRule="auto"/>
      </w:pPr>
      <w:r>
        <w:t>the court on the papers alone. Advisors normally deal with around 8 cases each, interviewing and</w:t>
      </w:r>
    </w:p>
    <w:p w:rsidR="007976D6" w:rsidRDefault="007976D6" w:rsidP="00AA2B14">
      <w:pPr>
        <w:tabs>
          <w:tab w:val="left" w:pos="4575"/>
        </w:tabs>
        <w:spacing w:line="240" w:lineRule="auto"/>
      </w:pPr>
      <w:proofErr w:type="gramStart"/>
      <w:r>
        <w:t>then</w:t>
      </w:r>
      <w:proofErr w:type="gramEnd"/>
      <w:r>
        <w:t xml:space="preserve"> representing the client before the court.</w:t>
      </w:r>
      <w:r w:rsidR="00AA2B14">
        <w:tab/>
      </w:r>
    </w:p>
    <w:p w:rsidR="00AA2B14" w:rsidRDefault="00AA2B14" w:rsidP="00AA2B14">
      <w:pPr>
        <w:tabs>
          <w:tab w:val="left" w:pos="4575"/>
        </w:tabs>
        <w:spacing w:line="240" w:lineRule="auto"/>
      </w:pPr>
    </w:p>
    <w:p w:rsidR="00AA2B14" w:rsidRPr="00AA2B14" w:rsidRDefault="00AA2B14" w:rsidP="00AA2B14">
      <w:pPr>
        <w:tabs>
          <w:tab w:val="left" w:pos="4575"/>
        </w:tabs>
        <w:spacing w:line="240" w:lineRule="auto"/>
        <w:rPr>
          <w:b/>
        </w:rPr>
      </w:pPr>
      <w:r w:rsidRPr="00AA2B14">
        <w:rPr>
          <w:b/>
        </w:rPr>
        <w:t>How the Student Law Office is involved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The Student Law Office has a Community Legal Service Specialist Quality Mark in Housing Law.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This recognises that a high standard of advice is available, as well as allowing the Student Law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Office to offer Legal Help funding to</w:t>
      </w:r>
      <w:r>
        <w:t xml:space="preserve"> those who qualify financially.</w:t>
      </w:r>
      <w:r>
        <w:rPr>
          <w:rStyle w:val="FootnoteReference"/>
        </w:rPr>
        <w:footnoteReference w:id="5"/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There are in excess of 120 students working within the Law Office. The students are grouped into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“firms” of about six students, with each “firm” supervised by a practitioner member of staff. The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Law Office takes on a huge range of different kinds of work, but two of the firms specialise in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Housing Law. The students in these firms may or may not have covered Housing Law as an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academic topic prior to starting in the Law Office, but the firms are supervised by staff with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experience in housing law. These staff take part in the court duty representation scheme rota and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during the academic year, are accompanied by small groups of these students.</w:t>
      </w:r>
    </w:p>
    <w:p w:rsidR="00AA2B14" w:rsidRPr="00AA2B14" w:rsidRDefault="00AA2B14" w:rsidP="00AA2B14">
      <w:pPr>
        <w:tabs>
          <w:tab w:val="left" w:pos="4575"/>
        </w:tabs>
        <w:spacing w:line="240" w:lineRule="auto"/>
        <w:rPr>
          <w:b/>
        </w:rPr>
      </w:pPr>
    </w:p>
    <w:p w:rsidR="00AA2B14" w:rsidRPr="00AA2B14" w:rsidRDefault="00AA2B14" w:rsidP="00AA2B14">
      <w:pPr>
        <w:tabs>
          <w:tab w:val="left" w:pos="4575"/>
        </w:tabs>
        <w:spacing w:line="240" w:lineRule="auto"/>
        <w:rPr>
          <w:b/>
        </w:rPr>
      </w:pPr>
      <w:r w:rsidRPr="00AA2B14">
        <w:rPr>
          <w:b/>
        </w:rPr>
        <w:t>Student involvement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Initially, the students attend essentially as observers. Normally, only one or two student will attend</w:t>
      </w:r>
    </w:p>
    <w:p w:rsidR="00AA2B14" w:rsidRDefault="00AA2B14" w:rsidP="00AA2B14">
      <w:pPr>
        <w:tabs>
          <w:tab w:val="left" w:pos="4575"/>
        </w:tabs>
        <w:spacing w:line="240" w:lineRule="auto"/>
      </w:pPr>
      <w:proofErr w:type="gramStart"/>
      <w:r>
        <w:t>with their supervisor.</w:t>
      </w:r>
      <w:proofErr w:type="gramEnd"/>
      <w:r>
        <w:t xml:space="preserve"> The court will normally allow students to sit in the public area if there are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no objections from the parties. However, over the two years since this began, student involvement</w:t>
      </w:r>
    </w:p>
    <w:p w:rsidR="00AA2B14" w:rsidRDefault="00AA2B14" w:rsidP="00AA2B14">
      <w:pPr>
        <w:tabs>
          <w:tab w:val="left" w:pos="4575"/>
        </w:tabs>
        <w:spacing w:line="240" w:lineRule="auto"/>
      </w:pPr>
      <w:r>
        <w:t>has increased to a level where this year, students carried out interviewing and advocacy for the first</w:t>
      </w:r>
    </w:p>
    <w:p w:rsidR="00AA2B14" w:rsidRDefault="00AA2B14" w:rsidP="00AA2B14">
      <w:pPr>
        <w:tabs>
          <w:tab w:val="left" w:pos="4575"/>
        </w:tabs>
        <w:spacing w:line="240" w:lineRule="auto"/>
      </w:pPr>
      <w:proofErr w:type="gramStart"/>
      <w:r>
        <w:t>time, under close supervision.</w:t>
      </w:r>
      <w:proofErr w:type="gramEnd"/>
    </w:p>
    <w:p w:rsidR="00AA2B14" w:rsidRDefault="00AA2B14" w:rsidP="007976D6">
      <w:pPr>
        <w:spacing w:line="240" w:lineRule="auto"/>
      </w:pPr>
    </w:p>
    <w:p w:rsidR="00AA2B14" w:rsidRDefault="00AA2B14" w:rsidP="007976D6">
      <w:pPr>
        <w:spacing w:line="240" w:lineRule="auto"/>
      </w:pPr>
    </w:p>
    <w:p w:rsidR="00B34159" w:rsidRPr="00B34159" w:rsidRDefault="00B34159" w:rsidP="00B34159">
      <w:pPr>
        <w:spacing w:line="240" w:lineRule="auto"/>
        <w:rPr>
          <w:b/>
        </w:rPr>
      </w:pPr>
      <w:r w:rsidRPr="00B34159">
        <w:rPr>
          <w:b/>
        </w:rPr>
        <w:lastRenderedPageBreak/>
        <w:t>Lawyering in a microcosm</w:t>
      </w:r>
    </w:p>
    <w:p w:rsidR="00B34159" w:rsidRDefault="00B34159" w:rsidP="00B34159">
      <w:pPr>
        <w:spacing w:line="240" w:lineRule="auto"/>
      </w:pPr>
      <w:r>
        <w:t>Attending possession hearings as part of the duty advisers scheme enables students to see many</w:t>
      </w:r>
    </w:p>
    <w:p w:rsidR="00B34159" w:rsidRDefault="00B34159" w:rsidP="00B34159">
      <w:pPr>
        <w:spacing w:line="240" w:lineRule="auto"/>
      </w:pPr>
      <w:r>
        <w:t>aspects of lawyering in a microcosm; it is a fast learning curve – clients are introduced to the</w:t>
      </w:r>
    </w:p>
    <w:p w:rsidR="00B34159" w:rsidRDefault="00B34159" w:rsidP="00B34159">
      <w:pPr>
        <w:spacing w:line="240" w:lineRule="auto"/>
      </w:pPr>
      <w:r>
        <w:t>adviser, and they are interviewed. This can be demanding, as clients often have little perception of</w:t>
      </w:r>
    </w:p>
    <w:p w:rsidR="00B34159" w:rsidRDefault="00B34159" w:rsidP="00B34159">
      <w:pPr>
        <w:spacing w:line="240" w:lineRule="auto"/>
      </w:pPr>
      <w:r>
        <w:t>the relevant parts of their case. The interview has to be closely controlled to focus in on the</w:t>
      </w:r>
    </w:p>
    <w:p w:rsidR="00B34159" w:rsidRDefault="00B34159" w:rsidP="00B34159">
      <w:pPr>
        <w:spacing w:line="240" w:lineRule="auto"/>
      </w:pPr>
      <w:r>
        <w:t>relevant and not to waste time on the irrelevant – as there is no time. The court will rarely allow</w:t>
      </w:r>
    </w:p>
    <w:p w:rsidR="00B34159" w:rsidRDefault="00B34159" w:rsidP="00B34159">
      <w:pPr>
        <w:spacing w:line="240" w:lineRule="auto"/>
      </w:pPr>
      <w:r>
        <w:t>additional time for instructions once the case has been called. Any paperwork the client has</w:t>
      </w:r>
    </w:p>
    <w:p w:rsidR="00B34159" w:rsidRDefault="00B34159" w:rsidP="00B34159">
      <w:pPr>
        <w:spacing w:line="240" w:lineRule="auto"/>
      </w:pPr>
      <w:r>
        <w:t>managed to bring has to be scanned, digested and a decision made with the client about what</w:t>
      </w:r>
    </w:p>
    <w:p w:rsidR="00B34159" w:rsidRDefault="00B34159" w:rsidP="00B34159">
      <w:pPr>
        <w:spacing w:line="240" w:lineRule="auto"/>
      </w:pPr>
      <w:r>
        <w:t>realistic outcome there may be. Brief representations are put together, to argue either for an</w:t>
      </w:r>
    </w:p>
    <w:p w:rsidR="00B34159" w:rsidRDefault="00B34159" w:rsidP="00B34159">
      <w:pPr>
        <w:spacing w:line="240" w:lineRule="auto"/>
      </w:pPr>
      <w:r>
        <w:t>adjournment, a suspended possession order, or for the case to be dismissed depending on the</w:t>
      </w:r>
    </w:p>
    <w:p w:rsidR="00B34159" w:rsidRDefault="00B34159" w:rsidP="00B34159">
      <w:pPr>
        <w:spacing w:line="240" w:lineRule="auto"/>
      </w:pPr>
      <w:r>
        <w:t>circumstances. Sometimes it may be a case where we are suggesting tha</w:t>
      </w:r>
      <w:r>
        <w:t xml:space="preserve">t there is a defence (these </w:t>
      </w:r>
    </w:p>
    <w:p w:rsidR="00B34159" w:rsidRDefault="00B34159" w:rsidP="00B34159">
      <w:pPr>
        <w:spacing w:line="240" w:lineRule="auto"/>
      </w:pPr>
      <w:proofErr w:type="gramStart"/>
      <w:r>
        <w:t>are</w:t>
      </w:r>
      <w:proofErr w:type="gramEnd"/>
      <w:r>
        <w:t xml:space="preserve"> </w:t>
      </w:r>
      <w:r>
        <w:t xml:space="preserve">usually where there have been allegations of </w:t>
      </w:r>
      <w:proofErr w:type="spellStart"/>
      <w:r>
        <w:t>anti social</w:t>
      </w:r>
      <w:proofErr w:type="spellEnd"/>
      <w:r>
        <w:t xml:space="preserve"> behaviour breaching the tenancy) in </w:t>
      </w:r>
    </w:p>
    <w:p w:rsidR="00B34159" w:rsidRDefault="00B34159" w:rsidP="00B34159">
      <w:pPr>
        <w:spacing w:line="240" w:lineRule="auto"/>
      </w:pPr>
      <w:r>
        <w:t xml:space="preserve">which </w:t>
      </w:r>
      <w:r>
        <w:t xml:space="preserve">case directions need to be </w:t>
      </w:r>
      <w:proofErr w:type="gramStart"/>
      <w:r>
        <w:t>considered.</w:t>
      </w:r>
      <w:proofErr w:type="gramEnd"/>
    </w:p>
    <w:p w:rsidR="00B34159" w:rsidRDefault="00B34159" w:rsidP="00B34159">
      <w:pPr>
        <w:spacing w:line="240" w:lineRule="auto"/>
      </w:pPr>
    </w:p>
    <w:p w:rsidR="00B34159" w:rsidRDefault="00B34159" w:rsidP="00B34159">
      <w:pPr>
        <w:spacing w:line="240" w:lineRule="auto"/>
      </w:pPr>
      <w:r>
        <w:t>The court setting is a formal courtroom, not the small informal chambers. If it is the local council</w:t>
      </w:r>
    </w:p>
    <w:p w:rsidR="00B34159" w:rsidRDefault="00B34159" w:rsidP="00B34159">
      <w:pPr>
        <w:spacing w:line="240" w:lineRule="auto"/>
      </w:pPr>
      <w:r>
        <w:t>as landlord, there is no opportunity to discuss or agree anything about the cases at the court door,</w:t>
      </w:r>
    </w:p>
    <w:p w:rsidR="00B34159" w:rsidRDefault="00B34159" w:rsidP="00B34159">
      <w:pPr>
        <w:spacing w:line="240" w:lineRule="auto"/>
      </w:pPr>
      <w:r>
        <w:t>as the council’s representative will remain in the court throughout. If it is a mixed list including</w:t>
      </w:r>
    </w:p>
    <w:p w:rsidR="00B34159" w:rsidRDefault="00B34159" w:rsidP="00B34159">
      <w:pPr>
        <w:spacing w:line="240" w:lineRule="auto"/>
      </w:pPr>
      <w:r>
        <w:t>housing associations, then there may be some opportunity for negotiation at the court door. After</w:t>
      </w:r>
    </w:p>
    <w:p w:rsidR="00B34159" w:rsidRDefault="00B34159" w:rsidP="00B34159">
      <w:pPr>
        <w:spacing w:line="240" w:lineRule="auto"/>
      </w:pPr>
      <w:r>
        <w:t>the hearing, the client is advised of the outcome, and a letter confirming this is sent out to them.</w:t>
      </w:r>
    </w:p>
    <w:p w:rsidR="00B34159" w:rsidRDefault="00B34159" w:rsidP="00B34159">
      <w:pPr>
        <w:spacing w:line="240" w:lineRule="auto"/>
      </w:pPr>
      <w:r>
        <w:t>We will also refer clients on to obtain debt or benefits advice where appropriate.</w:t>
      </w:r>
    </w:p>
    <w:p w:rsidR="00B34159" w:rsidRPr="00B34159" w:rsidRDefault="00B34159" w:rsidP="00B34159">
      <w:pPr>
        <w:spacing w:line="240" w:lineRule="auto"/>
        <w:rPr>
          <w:b/>
        </w:rPr>
      </w:pPr>
    </w:p>
    <w:p w:rsidR="00B34159" w:rsidRPr="00B34159" w:rsidRDefault="00B34159" w:rsidP="00B34159">
      <w:pPr>
        <w:spacing w:line="240" w:lineRule="auto"/>
        <w:rPr>
          <w:b/>
        </w:rPr>
      </w:pPr>
      <w:r w:rsidRPr="00B34159">
        <w:rPr>
          <w:b/>
        </w:rPr>
        <w:t>Skills developed?</w:t>
      </w:r>
    </w:p>
    <w:p w:rsidR="00B34159" w:rsidRDefault="00B34159" w:rsidP="00B34159">
      <w:pPr>
        <w:spacing w:line="240" w:lineRule="auto"/>
      </w:pPr>
      <w:r>
        <w:t>The intellectual skills developed in this environment are manifold – the ability to distinguish the</w:t>
      </w:r>
    </w:p>
    <w:p w:rsidR="00B34159" w:rsidRDefault="00B34159" w:rsidP="00B34159">
      <w:pPr>
        <w:spacing w:line="240" w:lineRule="auto"/>
      </w:pPr>
      <w:r>
        <w:t>relevant from the irrelevant, to identify issues through appropriate questioning, the ability to</w:t>
      </w:r>
    </w:p>
    <w:p w:rsidR="00B34159" w:rsidRDefault="00B34159" w:rsidP="00B34159">
      <w:pPr>
        <w:spacing w:line="240" w:lineRule="auto"/>
      </w:pPr>
      <w:r>
        <w:t>construct and present an appropriate argument. However, the wider learning these hearings</w:t>
      </w:r>
    </w:p>
    <w:p w:rsidR="00B34159" w:rsidRDefault="00B34159" w:rsidP="00B34159">
      <w:pPr>
        <w:spacing w:line="240" w:lineRule="auto"/>
      </w:pPr>
      <w:r>
        <w:t>encompass cannot be undervalued. ‘An understanding of the law is worth very little unless that</w:t>
      </w:r>
    </w:p>
    <w:p w:rsidR="00B34159" w:rsidRDefault="00B34159" w:rsidP="00B34159">
      <w:pPr>
        <w:spacing w:line="240" w:lineRule="auto"/>
      </w:pPr>
      <w:r>
        <w:t xml:space="preserve">understanding can be </w:t>
      </w:r>
      <w:r w:rsidR="00333A74">
        <w:t>used respond to people’s needs’</w:t>
      </w:r>
      <w:r w:rsidR="00333A74">
        <w:rPr>
          <w:rStyle w:val="FootnoteReference"/>
        </w:rPr>
        <w:footnoteReference w:id="6"/>
      </w:r>
      <w:r>
        <w:t xml:space="preserve"> Students come into contact with people</w:t>
      </w:r>
    </w:p>
    <w:p w:rsidR="00B34159" w:rsidRDefault="00B34159" w:rsidP="00B34159">
      <w:pPr>
        <w:spacing w:line="240" w:lineRule="auto"/>
      </w:pPr>
      <w:proofErr w:type="gramStart"/>
      <w:r>
        <w:t>from</w:t>
      </w:r>
      <w:proofErr w:type="gramEnd"/>
      <w:r>
        <w:t xml:space="preserve"> very different backgrounds, often struggling with multiple social problems relating to</w:t>
      </w:r>
    </w:p>
    <w:p w:rsidR="00B34159" w:rsidRDefault="00B34159" w:rsidP="00B34159">
      <w:pPr>
        <w:spacing w:line="240" w:lineRule="auto"/>
      </w:pPr>
      <w:r>
        <w:lastRenderedPageBreak/>
        <w:t>unemployment, illness, and frequently the frustration of an unresponsive benefits system. They</w:t>
      </w:r>
    </w:p>
    <w:p w:rsidR="00B34159" w:rsidRDefault="00B34159" w:rsidP="00B34159">
      <w:pPr>
        <w:spacing w:line="240" w:lineRule="auto"/>
      </w:pPr>
      <w:r>
        <w:t>soon realise that their learning to date has been only the first step towards becoming an effective</w:t>
      </w:r>
    </w:p>
    <w:p w:rsidR="00B34159" w:rsidRDefault="00B34159" w:rsidP="00B34159">
      <w:pPr>
        <w:spacing w:line="240" w:lineRule="auto"/>
      </w:pPr>
      <w:proofErr w:type="gramStart"/>
      <w:r>
        <w:t>lawyer</w:t>
      </w:r>
      <w:proofErr w:type="gramEnd"/>
      <w:r>
        <w:t>. They begin to appreciate the complexity of their role – as suggested by Professor Hugh</w:t>
      </w:r>
    </w:p>
    <w:p w:rsidR="00B34159" w:rsidRDefault="00B34159" w:rsidP="00B34159">
      <w:pPr>
        <w:spacing w:line="240" w:lineRule="auto"/>
      </w:pPr>
      <w:r>
        <w:t>Brayne, ‘good judges and good lawyers use a combination of legal knowledge, analytical powers,</w:t>
      </w:r>
    </w:p>
    <w:p w:rsidR="00B34159" w:rsidRDefault="00B34159" w:rsidP="00B34159">
      <w:pPr>
        <w:spacing w:line="240" w:lineRule="auto"/>
      </w:pPr>
      <w:proofErr w:type="gramStart"/>
      <w:r>
        <w:t>insights</w:t>
      </w:r>
      <w:proofErr w:type="gramEnd"/>
      <w:r>
        <w:t xml:space="preserve"> experience and understanding of human nature to make difficult decisions in a practical</w:t>
      </w:r>
    </w:p>
    <w:p w:rsidR="00B34159" w:rsidRDefault="00333A74" w:rsidP="00B34159">
      <w:pPr>
        <w:spacing w:line="240" w:lineRule="auto"/>
      </w:pPr>
      <w:proofErr w:type="gramStart"/>
      <w:r>
        <w:t>and</w:t>
      </w:r>
      <w:proofErr w:type="gramEnd"/>
      <w:r>
        <w:t xml:space="preserve"> wise way.’</w:t>
      </w:r>
      <w:r>
        <w:rPr>
          <w:rStyle w:val="FootnoteReference"/>
        </w:rPr>
        <w:footnoteReference w:id="7"/>
      </w:r>
    </w:p>
    <w:p w:rsidR="00333A74" w:rsidRPr="006224F0" w:rsidRDefault="00333A74" w:rsidP="00B34159">
      <w:pPr>
        <w:spacing w:line="240" w:lineRule="auto"/>
        <w:rPr>
          <w:b/>
        </w:rPr>
      </w:pPr>
    </w:p>
    <w:p w:rsidR="001A6F22" w:rsidRDefault="001A6F22" w:rsidP="00B34159">
      <w:pPr>
        <w:spacing w:line="240" w:lineRule="auto"/>
        <w:rPr>
          <w:b/>
        </w:rPr>
      </w:pPr>
      <w:r>
        <w:rPr>
          <w:b/>
        </w:rPr>
        <w:t>Selecting cases – sink or swim?</w:t>
      </w:r>
    </w:p>
    <w:p w:rsidR="00B34159" w:rsidRPr="001A6F22" w:rsidRDefault="00B34159" w:rsidP="001A6F22">
      <w:pPr>
        <w:spacing w:line="240" w:lineRule="auto"/>
        <w:rPr>
          <w:b/>
        </w:rPr>
      </w:pPr>
      <w:r>
        <w:t>The prospect of someone being ordered to leave his or her home within 28 days is daunting.</w:t>
      </w:r>
    </w:p>
    <w:p w:rsidR="00B34159" w:rsidRDefault="00B34159" w:rsidP="001A6F22">
      <w:pPr>
        <w:spacing w:line="240" w:lineRule="auto"/>
      </w:pPr>
      <w:r>
        <w:t>Normally supervisors will represent those clients at high risk of being repossessed before the</w:t>
      </w:r>
    </w:p>
    <w:p w:rsidR="00B34159" w:rsidRDefault="00B34159" w:rsidP="001A6F22">
      <w:pPr>
        <w:spacing w:line="240" w:lineRule="auto"/>
      </w:pPr>
      <w:r>
        <w:t>court, as this is placing considerable responsibility on the shoulders of students in this situation.</w:t>
      </w:r>
    </w:p>
    <w:p w:rsidR="004D6809" w:rsidRDefault="00B34159" w:rsidP="001A6F22">
      <w:pPr>
        <w:spacing w:line="240" w:lineRule="auto"/>
      </w:pPr>
      <w:r>
        <w:t>This will however depend on the individual student and the amount of time we have had to</w:t>
      </w:r>
    </w:p>
    <w:p w:rsidR="001A6F22" w:rsidRDefault="001A6F22" w:rsidP="001A6F22">
      <w:pPr>
        <w:spacing w:line="240" w:lineRule="auto"/>
      </w:pPr>
      <w:r>
        <w:t>prepare. In other cases, if the level of arrears is low and there are good prospects of an</w:t>
      </w:r>
    </w:p>
    <w:p w:rsidR="001A6F22" w:rsidRDefault="001A6F22" w:rsidP="001A6F22">
      <w:pPr>
        <w:spacing w:line="240" w:lineRule="auto"/>
      </w:pPr>
      <w:r>
        <w:t>adjournment on terms of rent plus a sum towards arrears, or a suspended order, the supervisor</w:t>
      </w:r>
    </w:p>
    <w:p w:rsidR="001A6F22" w:rsidRDefault="001A6F22" w:rsidP="001A6F22">
      <w:pPr>
        <w:spacing w:line="240" w:lineRule="auto"/>
      </w:pPr>
      <w:r>
        <w:t>will assess the ability of the individual student, and decide if they should represent, discussing it</w:t>
      </w:r>
    </w:p>
    <w:p w:rsidR="001A6F22" w:rsidRDefault="001A6F22" w:rsidP="001A6F22">
      <w:pPr>
        <w:spacing w:line="240" w:lineRule="auto"/>
      </w:pPr>
      <w:r>
        <w:t>with the student. I will normally sit beside the student in court to enable me to assist them if</w:t>
      </w:r>
    </w:p>
    <w:p w:rsidR="001A6F22" w:rsidRDefault="001A6F22" w:rsidP="001A6F22">
      <w:pPr>
        <w:spacing w:line="240" w:lineRule="auto"/>
      </w:pPr>
      <w:r>
        <w:t>required. There is little time for discussion immediately after the hearing, but once the list is</w:t>
      </w:r>
    </w:p>
    <w:p w:rsidR="001A6F22" w:rsidRDefault="001A6F22" w:rsidP="001A6F22">
      <w:pPr>
        <w:spacing w:line="240" w:lineRule="auto"/>
      </w:pPr>
      <w:r>
        <w:t>finished, we will discuss the cases we have dealt with. I will also ask the students to reflect on the</w:t>
      </w:r>
    </w:p>
    <w:p w:rsidR="001A6F22" w:rsidRDefault="001A6F22" w:rsidP="001A6F22">
      <w:pPr>
        <w:spacing w:line="240" w:lineRule="auto"/>
      </w:pPr>
      <w:r>
        <w:t>experience at the next meeting with their firm.</w:t>
      </w:r>
    </w:p>
    <w:p w:rsidR="001A6F22" w:rsidRDefault="001A6F22" w:rsidP="001A6F22">
      <w:pPr>
        <w:spacing w:line="240" w:lineRule="auto"/>
      </w:pPr>
      <w:r>
        <w:t>In some cases, clients will contact us before the hearing date, and in this situation, students have</w:t>
      </w:r>
    </w:p>
    <w:p w:rsidR="001A6F22" w:rsidRDefault="001A6F22" w:rsidP="001A6F22">
      <w:pPr>
        <w:spacing w:line="240" w:lineRule="auto"/>
      </w:pPr>
      <w:r>
        <w:t>more time to prepare, and to get to grips with the issues. They often have to act quickly to gather</w:t>
      </w:r>
    </w:p>
    <w:p w:rsidR="001A6F22" w:rsidRDefault="001A6F22" w:rsidP="001A6F22">
      <w:pPr>
        <w:spacing w:line="240" w:lineRule="auto"/>
      </w:pPr>
      <w:r>
        <w:t xml:space="preserve">information </w:t>
      </w:r>
      <w:proofErr w:type="spellStart"/>
      <w:proofErr w:type="gramStart"/>
      <w:r>
        <w:t>form</w:t>
      </w:r>
      <w:proofErr w:type="spellEnd"/>
      <w:proofErr w:type="gramEnd"/>
      <w:r>
        <w:t xml:space="preserve"> the clients, try to negotiate with the landlord and chase up outstanding housing</w:t>
      </w:r>
    </w:p>
    <w:p w:rsidR="001A6F22" w:rsidRDefault="001A6F22" w:rsidP="001A6F22">
      <w:pPr>
        <w:spacing w:line="240" w:lineRule="auto"/>
      </w:pPr>
      <w:r>
        <w:t>benefit to reduce outstanding arrears.</w:t>
      </w:r>
    </w:p>
    <w:p w:rsidR="00E424C7" w:rsidRPr="00E424C7" w:rsidRDefault="00E424C7" w:rsidP="001A6F22">
      <w:pPr>
        <w:spacing w:line="240" w:lineRule="auto"/>
        <w:rPr>
          <w:b/>
        </w:rPr>
      </w:pPr>
    </w:p>
    <w:p w:rsidR="00E424C7" w:rsidRPr="00E424C7" w:rsidRDefault="00E424C7" w:rsidP="00E424C7">
      <w:pPr>
        <w:spacing w:line="240" w:lineRule="auto"/>
        <w:rPr>
          <w:b/>
        </w:rPr>
      </w:pPr>
      <w:r w:rsidRPr="00E424C7">
        <w:rPr>
          <w:b/>
        </w:rPr>
        <w:t>A case study – success stories</w:t>
      </w:r>
    </w:p>
    <w:p w:rsidR="00E424C7" w:rsidRDefault="00E424C7" w:rsidP="00E424C7">
      <w:pPr>
        <w:spacing w:line="240" w:lineRule="auto"/>
      </w:pPr>
      <w:r>
        <w:t>Mrs S had lived in her council owned home for nearly 30 years. Her adult son who had been living</w:t>
      </w:r>
    </w:p>
    <w:p w:rsidR="00E424C7" w:rsidRDefault="00E424C7" w:rsidP="00E424C7">
      <w:pPr>
        <w:spacing w:line="240" w:lineRule="auto"/>
      </w:pPr>
      <w:proofErr w:type="gramStart"/>
      <w:r>
        <w:t>with</w:t>
      </w:r>
      <w:proofErr w:type="gramEnd"/>
      <w:r>
        <w:t xml:space="preserve"> her intermittently was convicted of a burglary offence and a minor drugs offence in the local</w:t>
      </w:r>
    </w:p>
    <w:p w:rsidR="00E424C7" w:rsidRDefault="00E424C7" w:rsidP="00E424C7">
      <w:pPr>
        <w:spacing w:line="240" w:lineRule="auto"/>
      </w:pPr>
      <w:proofErr w:type="gramStart"/>
      <w:r>
        <w:t>area</w:t>
      </w:r>
      <w:proofErr w:type="gramEnd"/>
      <w:r>
        <w:t>, and received a short jail sentence. The council, treating this as a breach of her tenancy, sought</w:t>
      </w:r>
    </w:p>
    <w:p w:rsidR="00E424C7" w:rsidRDefault="00E424C7" w:rsidP="00E424C7">
      <w:pPr>
        <w:spacing w:line="240" w:lineRule="auto"/>
      </w:pPr>
      <w:proofErr w:type="gramStart"/>
      <w:r>
        <w:lastRenderedPageBreak/>
        <w:t>to</w:t>
      </w:r>
      <w:proofErr w:type="gramEnd"/>
      <w:r>
        <w:t xml:space="preserve"> evict Mrs S, who was in poor health, and who was adamant that her son no longer lived with or</w:t>
      </w:r>
    </w:p>
    <w:p w:rsidR="00E424C7" w:rsidRDefault="00E424C7" w:rsidP="00E424C7">
      <w:pPr>
        <w:spacing w:line="240" w:lineRule="auto"/>
      </w:pPr>
      <w:r>
        <w:t>even visited her. The council offered to agree a consent order based on a lifelong exclusion of the</w:t>
      </w:r>
    </w:p>
    <w:p w:rsidR="00E424C7" w:rsidRDefault="00E424C7" w:rsidP="00E424C7">
      <w:pPr>
        <w:spacing w:line="240" w:lineRule="auto"/>
      </w:pPr>
      <w:r>
        <w:t>son from visiting the property. This was clearly unreasonable, and the SLO student eventually</w:t>
      </w:r>
    </w:p>
    <w:p w:rsidR="00E424C7" w:rsidRDefault="00E424C7" w:rsidP="00E424C7">
      <w:pPr>
        <w:spacing w:line="240" w:lineRule="auto"/>
      </w:pPr>
      <w:r>
        <w:t>negotiated an 11th hour consent order, based on a short period of exclusion of the son. The client</w:t>
      </w:r>
    </w:p>
    <w:p w:rsidR="00E424C7" w:rsidRDefault="00E424C7" w:rsidP="00E424C7">
      <w:pPr>
        <w:spacing w:line="240" w:lineRule="auto"/>
      </w:pPr>
      <w:r>
        <w:t>represented in court by an SLO student also argued successfully and vigorously against a costs</w:t>
      </w:r>
    </w:p>
    <w:p w:rsidR="00E424C7" w:rsidRDefault="00E424C7" w:rsidP="00E424C7">
      <w:pPr>
        <w:spacing w:line="240" w:lineRule="auto"/>
      </w:pPr>
      <w:r>
        <w:t>order of over £1000 sought by the council, reducing this to the court issue fee of £130 only.</w:t>
      </w:r>
    </w:p>
    <w:p w:rsidR="00E424C7" w:rsidRDefault="00E424C7" w:rsidP="00E424C7">
      <w:pPr>
        <w:spacing w:line="240" w:lineRule="auto"/>
      </w:pPr>
      <w:r>
        <w:t>In this case, the student met the client well before the hearing, took detailed instructions, carried</w:t>
      </w:r>
    </w:p>
    <w:p w:rsidR="00E424C7" w:rsidRDefault="00E424C7" w:rsidP="00E424C7">
      <w:pPr>
        <w:spacing w:line="240" w:lineRule="auto"/>
      </w:pPr>
      <w:r>
        <w:t>out detailed research, negotiated with the very difficult opponent, redrafted the proposed consent</w:t>
      </w:r>
    </w:p>
    <w:p w:rsidR="00E424C7" w:rsidRDefault="00E424C7" w:rsidP="00E424C7">
      <w:pPr>
        <w:spacing w:line="240" w:lineRule="auto"/>
      </w:pPr>
      <w:r>
        <w:t>order, attended the possession day hearing and explained the amendments before the court and</w:t>
      </w:r>
    </w:p>
    <w:p w:rsidR="00E424C7" w:rsidRDefault="00E424C7" w:rsidP="00E424C7">
      <w:pPr>
        <w:spacing w:line="240" w:lineRule="auto"/>
      </w:pPr>
      <w:r>
        <w:t>argued against costs – therefore applying all five DRAIN skills (drafting, research, advocacy,</w:t>
      </w:r>
    </w:p>
    <w:p w:rsidR="00E424C7" w:rsidRDefault="00E424C7" w:rsidP="00E424C7">
      <w:pPr>
        <w:spacing w:line="240" w:lineRule="auto"/>
      </w:pPr>
      <w:r>
        <w:t>interviewing and negotiation) on which much emphasis has been placed as a cornerstone of the</w:t>
      </w:r>
    </w:p>
    <w:p w:rsidR="00E424C7" w:rsidRDefault="00E424C7" w:rsidP="00E424C7">
      <w:pPr>
        <w:spacing w:line="240" w:lineRule="auto"/>
      </w:pPr>
      <w:r>
        <w:t>Legal Practice Course. This student also experienced all the difficulties of assessing clients for legal</w:t>
      </w:r>
    </w:p>
    <w:p w:rsidR="00E424C7" w:rsidRDefault="00E424C7" w:rsidP="00E424C7">
      <w:pPr>
        <w:spacing w:line="240" w:lineRule="auto"/>
      </w:pPr>
      <w:proofErr w:type="gramStart"/>
      <w:r>
        <w:t>aid</w:t>
      </w:r>
      <w:proofErr w:type="gramEnd"/>
      <w:r>
        <w:t xml:space="preserve"> and applying for a representation order from the Community Legal Services – an eye-opener to</w:t>
      </w:r>
    </w:p>
    <w:p w:rsidR="00E424C7" w:rsidRDefault="00E424C7" w:rsidP="00E424C7">
      <w:pPr>
        <w:spacing w:line="240" w:lineRule="auto"/>
      </w:pPr>
      <w:r>
        <w:t>someone unused to the vagaries of public funding.</w:t>
      </w:r>
    </w:p>
    <w:p w:rsidR="00E424C7" w:rsidRDefault="00E424C7" w:rsidP="00E424C7">
      <w:pPr>
        <w:spacing w:line="240" w:lineRule="auto"/>
      </w:pPr>
      <w:r>
        <w:t>Typical cases where students have assisted on the day have included refugees from the Ivory Coast</w:t>
      </w:r>
    </w:p>
    <w:p w:rsidR="00E424C7" w:rsidRDefault="00E424C7" w:rsidP="00E424C7">
      <w:pPr>
        <w:spacing w:line="240" w:lineRule="auto"/>
      </w:pPr>
      <w:r>
        <w:t>who have been granted asylum but struggled to deal with the benefits system; tenants with learning</w:t>
      </w:r>
    </w:p>
    <w:p w:rsidR="00E424C7" w:rsidRDefault="00E424C7" w:rsidP="00E424C7">
      <w:pPr>
        <w:spacing w:line="240" w:lineRule="auto"/>
      </w:pPr>
      <w:r>
        <w:t xml:space="preserve">difficulties </w:t>
      </w:r>
      <w:proofErr w:type="gramStart"/>
      <w:r>
        <w:t>who</w:t>
      </w:r>
      <w:proofErr w:type="gramEnd"/>
      <w:r>
        <w:t xml:space="preserve"> have been unable to interpret the correspondence warning them of the arrears</w:t>
      </w:r>
    </w:p>
    <w:p w:rsidR="00E424C7" w:rsidRDefault="00E424C7" w:rsidP="00E424C7">
      <w:pPr>
        <w:spacing w:line="240" w:lineRule="auto"/>
      </w:pPr>
      <w:r>
        <w:t>problem; as well as those tenants who simply struggle to make ends meet and fail to prioritise their</w:t>
      </w:r>
    </w:p>
    <w:p w:rsidR="00E424C7" w:rsidRDefault="00E424C7" w:rsidP="00E424C7">
      <w:pPr>
        <w:spacing w:line="240" w:lineRule="auto"/>
      </w:pPr>
      <w:r>
        <w:t>debts. A common pattern is that, as tenants move in and out of employment, the benefits system</w:t>
      </w:r>
    </w:p>
    <w:p w:rsidR="00E424C7" w:rsidRDefault="00E424C7" w:rsidP="00E424C7">
      <w:pPr>
        <w:spacing w:line="240" w:lineRule="auto"/>
      </w:pPr>
      <w:proofErr w:type="gramStart"/>
      <w:r>
        <w:t>does</w:t>
      </w:r>
      <w:proofErr w:type="gramEnd"/>
      <w:r>
        <w:t xml:space="preserve"> not keep step, leading to a </w:t>
      </w:r>
      <w:proofErr w:type="spellStart"/>
      <w:r>
        <w:t>build up</w:t>
      </w:r>
      <w:proofErr w:type="spellEnd"/>
      <w:r>
        <w:t xml:space="preserve"> of arrears.</w:t>
      </w:r>
    </w:p>
    <w:p w:rsidR="002A7AE4" w:rsidRPr="002A7AE4" w:rsidRDefault="002A7AE4" w:rsidP="00E424C7">
      <w:pPr>
        <w:spacing w:line="240" w:lineRule="auto"/>
        <w:rPr>
          <w:b/>
        </w:rPr>
      </w:pPr>
    </w:p>
    <w:p w:rsidR="002A7AE4" w:rsidRPr="002A7AE4" w:rsidRDefault="002A7AE4" w:rsidP="002A7AE4">
      <w:pPr>
        <w:spacing w:line="240" w:lineRule="auto"/>
        <w:rPr>
          <w:b/>
        </w:rPr>
      </w:pPr>
      <w:r w:rsidRPr="002A7AE4">
        <w:rPr>
          <w:b/>
        </w:rPr>
        <w:t>Students’ perspective</w:t>
      </w:r>
    </w:p>
    <w:p w:rsidR="002A7AE4" w:rsidRDefault="002A7AE4" w:rsidP="002A7AE4">
      <w:pPr>
        <w:spacing w:line="240" w:lineRule="auto"/>
      </w:pPr>
      <w:r>
        <w:t>All students, but perhaps particularly Bar students, have grasped this opportunity enthusiastically.</w:t>
      </w:r>
    </w:p>
    <w:p w:rsidR="002A7AE4" w:rsidRDefault="002A7AE4" w:rsidP="002A7AE4">
      <w:pPr>
        <w:spacing w:line="240" w:lineRule="auto"/>
      </w:pPr>
      <w:r>
        <w:t>The Law Office is compulsory for Bar and solicitor students on our four year Exempting Law</w:t>
      </w:r>
    </w:p>
    <w:p w:rsidR="002A7AE4" w:rsidRDefault="002A7AE4" w:rsidP="002A7AE4">
      <w:pPr>
        <w:spacing w:line="240" w:lineRule="auto"/>
      </w:pPr>
      <w:r>
        <w:t>degree, and this year for the first time we have allowed the LPC and freestanding Bar students to</w:t>
      </w:r>
    </w:p>
    <w:p w:rsidR="002A7AE4" w:rsidRDefault="002A7AE4" w:rsidP="002A7AE4">
      <w:pPr>
        <w:spacing w:line="240" w:lineRule="auto"/>
      </w:pPr>
      <w:r>
        <w:t>join the SLO.</w:t>
      </w:r>
      <w:r>
        <w:rPr>
          <w:rStyle w:val="FootnoteReference"/>
        </w:rPr>
        <w:footnoteReference w:id="8"/>
      </w:r>
    </w:p>
    <w:p w:rsidR="002A7AE4" w:rsidRDefault="002A7AE4" w:rsidP="002A7AE4">
      <w:pPr>
        <w:spacing w:line="240" w:lineRule="auto"/>
      </w:pPr>
      <w:r>
        <w:t xml:space="preserve">‘It was a really good experience especially for us on the BVC course. It gave me a taste of what </w:t>
      </w:r>
    </w:p>
    <w:p w:rsidR="002A7AE4" w:rsidRDefault="002A7AE4" w:rsidP="00D20B94">
      <w:pPr>
        <w:spacing w:line="240" w:lineRule="auto"/>
      </w:pPr>
      <w:r>
        <w:lastRenderedPageBreak/>
        <w:t xml:space="preserve">Working </w:t>
      </w:r>
      <w:r>
        <w:t xml:space="preserve">life/pupillage would be....it can be quite stressful trying to retrieve all the relevant </w:t>
      </w:r>
    </w:p>
    <w:p w:rsidR="002A7AE4" w:rsidRDefault="00D20B94" w:rsidP="00D20B94">
      <w:pPr>
        <w:spacing w:line="240" w:lineRule="auto"/>
      </w:pPr>
      <w:r>
        <w:t xml:space="preserve">information so </w:t>
      </w:r>
      <w:r w:rsidR="002A7AE4">
        <w:t>quickly. All in all, it was a fantastic experience.’</w:t>
      </w:r>
    </w:p>
    <w:p w:rsidR="00D20B94" w:rsidRDefault="00D20B94" w:rsidP="00D20B94">
      <w:pPr>
        <w:spacing w:line="240" w:lineRule="auto"/>
      </w:pPr>
    </w:p>
    <w:p w:rsidR="00D20B94" w:rsidRDefault="002A7AE4" w:rsidP="00D20B94">
      <w:pPr>
        <w:spacing w:line="240" w:lineRule="auto"/>
      </w:pPr>
      <w:r>
        <w:t>‘I found the experience really exhilarating all three times. It is a very chal</w:t>
      </w:r>
      <w:r w:rsidR="00D20B94">
        <w:t xml:space="preserve">lenging forum to work in </w:t>
      </w:r>
    </w:p>
    <w:p w:rsidR="00D20B94" w:rsidRDefault="00D20B94" w:rsidP="00D20B94">
      <w:pPr>
        <w:spacing w:line="240" w:lineRule="auto"/>
      </w:pPr>
      <w:r>
        <w:t xml:space="preserve">...the </w:t>
      </w:r>
      <w:r w:rsidR="002A7AE4">
        <w:t xml:space="preserve">difficulties are made up for by the thrill of representing real people in a real court ...fortunately </w:t>
      </w:r>
    </w:p>
    <w:p w:rsidR="00D20B94" w:rsidRDefault="00D20B94" w:rsidP="00D20B94">
      <w:pPr>
        <w:spacing w:line="240" w:lineRule="auto"/>
      </w:pPr>
      <w:r>
        <w:t xml:space="preserve">I have </w:t>
      </w:r>
      <w:r w:rsidR="002A7AE4">
        <w:t xml:space="preserve">never had a case where no absolute possession order was made, as I think I would have found </w:t>
      </w:r>
    </w:p>
    <w:p w:rsidR="002A7AE4" w:rsidRDefault="00D20B94" w:rsidP="00D20B94">
      <w:pPr>
        <w:spacing w:line="240" w:lineRule="auto"/>
      </w:pPr>
      <w:r>
        <w:t xml:space="preserve">this quite </w:t>
      </w:r>
      <w:r w:rsidR="002A7AE4">
        <w:t>difficult to handle.’</w:t>
      </w:r>
    </w:p>
    <w:p w:rsidR="00D20B94" w:rsidRDefault="00D20B94" w:rsidP="00D20B94">
      <w:pPr>
        <w:spacing w:line="240" w:lineRule="auto"/>
      </w:pPr>
    </w:p>
    <w:p w:rsidR="00D20B94" w:rsidRDefault="002A7AE4" w:rsidP="00D20B94">
      <w:pPr>
        <w:spacing w:line="240" w:lineRule="auto"/>
      </w:pPr>
      <w:r>
        <w:t xml:space="preserve">‘One thing which I did learn very quickly was to avoid confrontation with the Judge as much as </w:t>
      </w:r>
    </w:p>
    <w:p w:rsidR="00D20B94" w:rsidRDefault="002A7AE4" w:rsidP="00D20B94">
      <w:pPr>
        <w:spacing w:line="240" w:lineRule="auto"/>
      </w:pPr>
      <w:proofErr w:type="gramStart"/>
      <w:r>
        <w:t>pos</w:t>
      </w:r>
      <w:r w:rsidR="00D20B94">
        <w:t>sible.</w:t>
      </w:r>
      <w:proofErr w:type="gramEnd"/>
      <w:r w:rsidR="00D20B94">
        <w:t xml:space="preserve"> </w:t>
      </w:r>
      <w:r>
        <w:t xml:space="preserve">One judge in particular was extremely combative at times and it was very difficult to resist </w:t>
      </w:r>
    </w:p>
    <w:p w:rsidR="00D20B94" w:rsidRDefault="00D20B94" w:rsidP="00D20B94">
      <w:pPr>
        <w:spacing w:line="240" w:lineRule="auto"/>
      </w:pPr>
      <w:proofErr w:type="gramStart"/>
      <w:r>
        <w:t>getting</w:t>
      </w:r>
      <w:proofErr w:type="gramEnd"/>
      <w:r>
        <w:t xml:space="preserve"> into </w:t>
      </w:r>
      <w:r w:rsidR="002A7AE4">
        <w:t>an argument with him. I had to learn some fast lessons in diplomacy</w:t>
      </w:r>
      <w:r>
        <w:t xml:space="preserve"> and how to take </w:t>
      </w:r>
    </w:p>
    <w:p w:rsidR="00D20B94" w:rsidRDefault="00D20B94" w:rsidP="00D20B94">
      <w:pPr>
        <w:spacing w:line="240" w:lineRule="auto"/>
      </w:pPr>
      <w:proofErr w:type="gramStart"/>
      <w:r>
        <w:t>hearings</w:t>
      </w:r>
      <w:proofErr w:type="gramEnd"/>
      <w:r>
        <w:t xml:space="preserve"> in my </w:t>
      </w:r>
      <w:r w:rsidR="002A7AE4">
        <w:t>stride and not to take them personally. If I had a bad hearing early i</w:t>
      </w:r>
      <w:r>
        <w:t xml:space="preserve">n the day, I could </w:t>
      </w:r>
    </w:p>
    <w:p w:rsidR="002A7AE4" w:rsidRDefault="00D20B94" w:rsidP="00D20B94">
      <w:pPr>
        <w:spacing w:line="240" w:lineRule="auto"/>
      </w:pPr>
      <w:proofErr w:type="gramStart"/>
      <w:r>
        <w:t>not</w:t>
      </w:r>
      <w:proofErr w:type="gramEnd"/>
      <w:r>
        <w:t xml:space="preserve"> let that </w:t>
      </w:r>
      <w:r w:rsidR="002A7AE4">
        <w:t>interfere with the conduct of the rest of the hearings I was involved in that day.’</w:t>
      </w:r>
    </w:p>
    <w:p w:rsidR="00E424C7" w:rsidRDefault="00E424C7" w:rsidP="00D20B94">
      <w:pPr>
        <w:spacing w:line="240" w:lineRule="auto"/>
      </w:pPr>
    </w:p>
    <w:p w:rsidR="0023347F" w:rsidRPr="0023347F" w:rsidRDefault="0023347F" w:rsidP="0023347F">
      <w:pPr>
        <w:spacing w:line="240" w:lineRule="auto"/>
        <w:rPr>
          <w:b/>
        </w:rPr>
      </w:pPr>
      <w:r w:rsidRPr="0023347F">
        <w:rPr>
          <w:b/>
        </w:rPr>
        <w:t>What is it about the court duty possessio</w:t>
      </w:r>
      <w:r w:rsidRPr="0023347F">
        <w:rPr>
          <w:b/>
        </w:rPr>
        <w:t xml:space="preserve">n days that make this a special </w:t>
      </w:r>
      <w:r w:rsidRPr="0023347F">
        <w:rPr>
          <w:b/>
        </w:rPr>
        <w:t>experience?</w:t>
      </w:r>
    </w:p>
    <w:p w:rsidR="0023347F" w:rsidRPr="0023347F" w:rsidRDefault="0023347F" w:rsidP="0023347F">
      <w:pPr>
        <w:spacing w:line="240" w:lineRule="auto"/>
        <w:rPr>
          <w:b/>
          <w:i/>
        </w:rPr>
      </w:pPr>
      <w:r w:rsidRPr="0023347F">
        <w:rPr>
          <w:b/>
          <w:i/>
        </w:rPr>
        <w:t>Repetition:</w:t>
      </w:r>
    </w:p>
    <w:p w:rsidR="0023347F" w:rsidRDefault="0023347F" w:rsidP="0023347F">
      <w:pPr>
        <w:spacing w:line="240" w:lineRule="auto"/>
      </w:pPr>
      <w:r>
        <w:t>There are a number of cases in short succession – so students can see the supervisor deal with one</w:t>
      </w:r>
    </w:p>
    <w:p w:rsidR="0023347F" w:rsidRDefault="0023347F" w:rsidP="0023347F">
      <w:pPr>
        <w:spacing w:line="240" w:lineRule="auto"/>
      </w:pPr>
      <w:proofErr w:type="gramStart"/>
      <w:r>
        <w:t>case</w:t>
      </w:r>
      <w:proofErr w:type="gramEnd"/>
      <w:r>
        <w:t>, then if the supervisor feels it appropriate, the student can deal with the next client under the</w:t>
      </w:r>
    </w:p>
    <w:p w:rsidR="0023347F" w:rsidRDefault="0023347F" w:rsidP="0023347F">
      <w:pPr>
        <w:spacing w:line="240" w:lineRule="auto"/>
      </w:pPr>
      <w:proofErr w:type="gramStart"/>
      <w:r>
        <w:t>watchful</w:t>
      </w:r>
      <w:proofErr w:type="gramEnd"/>
      <w:r>
        <w:t xml:space="preserve"> eye of the supervisor, and hopefully build some confidence in their ability to deal with</w:t>
      </w:r>
    </w:p>
    <w:p w:rsidR="0023347F" w:rsidRDefault="0023347F" w:rsidP="0023347F">
      <w:pPr>
        <w:spacing w:line="240" w:lineRule="auto"/>
      </w:pPr>
      <w:proofErr w:type="gramStart"/>
      <w:r>
        <w:t>the</w:t>
      </w:r>
      <w:proofErr w:type="gramEnd"/>
      <w:r>
        <w:t xml:space="preserve"> court situation.</w:t>
      </w:r>
    </w:p>
    <w:p w:rsidR="0023347F" w:rsidRPr="0023347F" w:rsidRDefault="0023347F" w:rsidP="0023347F">
      <w:pPr>
        <w:spacing w:line="240" w:lineRule="auto"/>
        <w:rPr>
          <w:b/>
          <w:i/>
        </w:rPr>
      </w:pPr>
    </w:p>
    <w:p w:rsidR="0023347F" w:rsidRPr="0023347F" w:rsidRDefault="0023347F" w:rsidP="0023347F">
      <w:pPr>
        <w:spacing w:line="240" w:lineRule="auto"/>
        <w:rPr>
          <w:b/>
          <w:i/>
        </w:rPr>
      </w:pPr>
      <w:r w:rsidRPr="0023347F">
        <w:rPr>
          <w:b/>
          <w:i/>
        </w:rPr>
        <w:t>A mentoring and collaborative relationship – not hierarchical:</w:t>
      </w:r>
    </w:p>
    <w:p w:rsidR="0023347F" w:rsidRDefault="0023347F" w:rsidP="0023347F">
      <w:pPr>
        <w:spacing w:line="240" w:lineRule="auto"/>
      </w:pPr>
      <w:r>
        <w:t>It is stressful – one cannot predict what might happen once in the courtroom – but I feel this</w:t>
      </w:r>
    </w:p>
    <w:p w:rsidR="0023347F" w:rsidRDefault="0023347F" w:rsidP="0023347F">
      <w:pPr>
        <w:spacing w:line="240" w:lineRule="auto"/>
      </w:pPr>
      <w:r>
        <w:t>changes the normal teaching dynamics where students are looking to please their teacher so that</w:t>
      </w:r>
    </w:p>
    <w:p w:rsidR="0023347F" w:rsidRDefault="0023347F" w:rsidP="0023347F">
      <w:pPr>
        <w:spacing w:line="240" w:lineRule="auto"/>
      </w:pPr>
      <w:r>
        <w:t>they get a high mark – here one huge step made by students is the realisation that this is not all</w:t>
      </w:r>
    </w:p>
    <w:p w:rsidR="0023347F" w:rsidRDefault="0023347F" w:rsidP="0023347F">
      <w:pPr>
        <w:spacing w:line="240" w:lineRule="auto"/>
      </w:pPr>
      <w:r>
        <w:t>about them – this is about what the skills they have learnt can do to help solve someone’s problem.</w:t>
      </w:r>
    </w:p>
    <w:p w:rsidR="0023347F" w:rsidRDefault="0023347F" w:rsidP="0023347F">
      <w:pPr>
        <w:spacing w:line="240" w:lineRule="auto"/>
      </w:pPr>
      <w:r>
        <w:t>They will then work with their supervisor who acts in a mentoring role rather than in a hierarchical</w:t>
      </w:r>
    </w:p>
    <w:p w:rsidR="0023347F" w:rsidRDefault="0023347F" w:rsidP="0023347F">
      <w:pPr>
        <w:spacing w:line="240" w:lineRule="auto"/>
      </w:pPr>
      <w:r>
        <w:t>‘teacher is all knowing’ role. This transition for the student, in stepping from a self-centred role to</w:t>
      </w:r>
    </w:p>
    <w:p w:rsidR="0023347F" w:rsidRDefault="0023347F" w:rsidP="0023347F">
      <w:pPr>
        <w:spacing w:line="240" w:lineRule="auto"/>
      </w:pPr>
      <w:proofErr w:type="gramStart"/>
      <w:r>
        <w:t>an</w:t>
      </w:r>
      <w:proofErr w:type="gramEnd"/>
      <w:r>
        <w:t xml:space="preserve"> enabling, advising role is almost palpable to the supervisor, and it is very noticeable when with</w:t>
      </w:r>
    </w:p>
    <w:p w:rsidR="0023347F" w:rsidRDefault="0023347F" w:rsidP="0023347F">
      <w:pPr>
        <w:spacing w:line="240" w:lineRule="auto"/>
      </w:pPr>
      <w:r>
        <w:t>some students, the transition never seems to happen – so that they stay in that hinterland where</w:t>
      </w:r>
    </w:p>
    <w:p w:rsidR="00E424C7" w:rsidRDefault="0023347F" w:rsidP="00BF6D6D">
      <w:pPr>
        <w:spacing w:line="240" w:lineRule="auto"/>
      </w:pPr>
      <w:r>
        <w:lastRenderedPageBreak/>
        <w:t>the acquisition of knowledge seems enough, and they never seem to take responsibility for the</w:t>
      </w:r>
    </w:p>
    <w:p w:rsidR="00BF6D6D" w:rsidRDefault="00BF6D6D" w:rsidP="00BF6D6D">
      <w:pPr>
        <w:spacing w:line="240" w:lineRule="auto"/>
      </w:pPr>
      <w:proofErr w:type="gramStart"/>
      <w:r>
        <w:t>case.</w:t>
      </w:r>
      <w:proofErr w:type="gramEnd"/>
      <w:r>
        <w:t xml:space="preserve"> However, the demands of the possession day are such that it can make it happen for many of</w:t>
      </w:r>
    </w:p>
    <w:p w:rsidR="00BF6D6D" w:rsidRDefault="00BF6D6D" w:rsidP="00BF6D6D">
      <w:pPr>
        <w:spacing w:line="240" w:lineRule="auto"/>
      </w:pPr>
      <w:r>
        <w:t>the students – they can achieve that synthesis and analysis required to ‘take responsibility for the</w:t>
      </w:r>
    </w:p>
    <w:p w:rsidR="00BF6D6D" w:rsidRDefault="00BF6D6D" w:rsidP="00BF6D6D">
      <w:pPr>
        <w:spacing w:line="240" w:lineRule="auto"/>
      </w:pPr>
      <w:r>
        <w:t xml:space="preserve">resolution of </w:t>
      </w:r>
      <w:r>
        <w:t>a potentially dynamic problem’.</w:t>
      </w:r>
      <w:r>
        <w:rPr>
          <w:rStyle w:val="FootnoteReference"/>
        </w:rPr>
        <w:footnoteReference w:id="9"/>
      </w:r>
    </w:p>
    <w:p w:rsidR="00E424C7" w:rsidRPr="00AB4F8A" w:rsidRDefault="00E424C7" w:rsidP="00BF6D6D">
      <w:pPr>
        <w:spacing w:line="240" w:lineRule="auto"/>
        <w:rPr>
          <w:b/>
        </w:rPr>
      </w:pPr>
    </w:p>
    <w:p w:rsidR="00AB4F8A" w:rsidRPr="00AB4F8A" w:rsidRDefault="00AB4F8A" w:rsidP="00AB4F8A">
      <w:pPr>
        <w:spacing w:line="240" w:lineRule="auto"/>
        <w:rPr>
          <w:b/>
        </w:rPr>
      </w:pPr>
      <w:proofErr w:type="gramStart"/>
      <w:r w:rsidRPr="00AB4F8A">
        <w:rPr>
          <w:b/>
        </w:rPr>
        <w:t>Disadvantages?</w:t>
      </w:r>
      <w:proofErr w:type="gramEnd"/>
    </w:p>
    <w:p w:rsidR="00AB4F8A" w:rsidRDefault="00AB4F8A" w:rsidP="00AB4F8A">
      <w:pPr>
        <w:spacing w:line="240" w:lineRule="auto"/>
      </w:pPr>
    </w:p>
    <w:p w:rsidR="00AB4F8A" w:rsidRDefault="00AB4F8A" w:rsidP="00AB4F8A">
      <w:pPr>
        <w:spacing w:line="240" w:lineRule="auto"/>
      </w:pPr>
      <w:r>
        <w:t>Limited availability:</w:t>
      </w:r>
    </w:p>
    <w:p w:rsidR="00AB4F8A" w:rsidRDefault="00AB4F8A" w:rsidP="00AB4F8A">
      <w:pPr>
        <w:spacing w:line="240" w:lineRule="auto"/>
      </w:pPr>
      <w:r>
        <w:t>The numbers of students able to participate is small – I took around 18 students over around 10</w:t>
      </w:r>
    </w:p>
    <w:p w:rsidR="00AB4F8A" w:rsidRDefault="00AB4F8A" w:rsidP="00AB4F8A">
      <w:pPr>
        <w:spacing w:line="240" w:lineRule="auto"/>
      </w:pPr>
      <w:r>
        <w:t>hearing dates – one Bar student enjoyed it so much he filled in for anyone at short notice and as a</w:t>
      </w:r>
    </w:p>
    <w:p w:rsidR="00AB4F8A" w:rsidRDefault="00AB4F8A" w:rsidP="00AB4F8A">
      <w:pPr>
        <w:spacing w:line="240" w:lineRule="auto"/>
      </w:pPr>
      <w:proofErr w:type="gramStart"/>
      <w:r>
        <w:t>result</w:t>
      </w:r>
      <w:proofErr w:type="gramEnd"/>
      <w:r>
        <w:t xml:space="preserve"> attended on three court dates, representing around 8 clients in total.</w:t>
      </w:r>
    </w:p>
    <w:p w:rsidR="00AB4F8A" w:rsidRDefault="00AB4F8A" w:rsidP="00AB4F8A">
      <w:pPr>
        <w:spacing w:line="240" w:lineRule="auto"/>
      </w:pPr>
    </w:p>
    <w:p w:rsidR="00AB4F8A" w:rsidRDefault="00AB4F8A" w:rsidP="00AB4F8A">
      <w:pPr>
        <w:spacing w:line="240" w:lineRule="auto"/>
      </w:pPr>
      <w:r>
        <w:t>Staff resourcing:</w:t>
      </w:r>
    </w:p>
    <w:p w:rsidR="00AB4F8A" w:rsidRDefault="00AB4F8A" w:rsidP="00AB4F8A">
      <w:pPr>
        <w:spacing w:line="240" w:lineRule="auto"/>
      </w:pPr>
      <w:r>
        <w:t>The work is intensive on staff time – the morning lasts around three hours, (but has on occasions</w:t>
      </w:r>
    </w:p>
    <w:p w:rsidR="00AB4F8A" w:rsidRDefault="00AB4F8A" w:rsidP="00AB4F8A">
      <w:pPr>
        <w:spacing w:line="240" w:lineRule="auto"/>
      </w:pPr>
      <w:proofErr w:type="gramStart"/>
      <w:r>
        <w:t>lasted</w:t>
      </w:r>
      <w:proofErr w:type="gramEnd"/>
      <w:r>
        <w:t xml:space="preserve"> longer) of non-stop interviewing and advocacy, when only three students at most can</w:t>
      </w:r>
    </w:p>
    <w:p w:rsidR="00AB4F8A" w:rsidRDefault="00AB4F8A" w:rsidP="00AB4F8A">
      <w:pPr>
        <w:spacing w:line="240" w:lineRule="auto"/>
      </w:pPr>
      <w:r>
        <w:t>accompany a supervisor. It is therefore very staff intensive.</w:t>
      </w:r>
    </w:p>
    <w:p w:rsidR="00AB4F8A" w:rsidRPr="00AB4F8A" w:rsidRDefault="00AB4F8A" w:rsidP="00AB4F8A">
      <w:pPr>
        <w:spacing w:line="240" w:lineRule="auto"/>
        <w:rPr>
          <w:i/>
        </w:rPr>
      </w:pPr>
    </w:p>
    <w:p w:rsidR="00AB4F8A" w:rsidRPr="00AB4F8A" w:rsidRDefault="00AB4F8A" w:rsidP="00AB4F8A">
      <w:pPr>
        <w:spacing w:line="240" w:lineRule="auto"/>
        <w:rPr>
          <w:i/>
        </w:rPr>
      </w:pPr>
      <w:r w:rsidRPr="00AB4F8A">
        <w:rPr>
          <w:i/>
        </w:rPr>
        <w:t>Can all students cope?</w:t>
      </w:r>
    </w:p>
    <w:p w:rsidR="00AB4F8A" w:rsidRDefault="00AB4F8A" w:rsidP="00AB4F8A">
      <w:pPr>
        <w:spacing w:line="240" w:lineRule="auto"/>
      </w:pPr>
      <w:r>
        <w:t>It is important that a judgement is made by the supervisor. If there is doubt that the student will</w:t>
      </w:r>
    </w:p>
    <w:p w:rsidR="00AB4F8A" w:rsidRDefault="00AB4F8A" w:rsidP="00AB4F8A">
      <w:pPr>
        <w:spacing w:line="240" w:lineRule="auto"/>
      </w:pPr>
      <w:proofErr w:type="gramStart"/>
      <w:r>
        <w:t>be</w:t>
      </w:r>
      <w:proofErr w:type="gramEnd"/>
      <w:r>
        <w:t xml:space="preserve"> able to deal effectively with the situation before the court, the client must come first – we can’t</w:t>
      </w:r>
    </w:p>
    <w:p w:rsidR="00AB4F8A" w:rsidRDefault="00AB4F8A" w:rsidP="00AB4F8A">
      <w:pPr>
        <w:spacing w:line="240" w:lineRule="auto"/>
      </w:pPr>
      <w:proofErr w:type="gramStart"/>
      <w:r>
        <w:t>allow</w:t>
      </w:r>
      <w:proofErr w:type="gramEnd"/>
      <w:r>
        <w:t xml:space="preserve"> clients to be sacrificed on the altar of student learning! Usually, this is discussed with the</w:t>
      </w:r>
    </w:p>
    <w:p w:rsidR="00AB4F8A" w:rsidRDefault="00AB4F8A" w:rsidP="00AB4F8A">
      <w:pPr>
        <w:spacing w:line="240" w:lineRule="auto"/>
      </w:pPr>
      <w:proofErr w:type="gramStart"/>
      <w:r>
        <w:t>student</w:t>
      </w:r>
      <w:proofErr w:type="gramEnd"/>
      <w:r>
        <w:t>, and the supervisor will then represent. Whilst the hearings don’t always run according to</w:t>
      </w:r>
    </w:p>
    <w:p w:rsidR="00AB4F8A" w:rsidRDefault="00AB4F8A" w:rsidP="00AB4F8A">
      <w:pPr>
        <w:spacing w:line="240" w:lineRule="auto"/>
      </w:pPr>
      <w:proofErr w:type="gramStart"/>
      <w:r>
        <w:t>plan</w:t>
      </w:r>
      <w:proofErr w:type="gramEnd"/>
      <w:r>
        <w:t>, it is very rare to have a situation where a client has been worse off as a result of being</w:t>
      </w:r>
    </w:p>
    <w:p w:rsidR="00AB4F8A" w:rsidRDefault="00AB4F8A" w:rsidP="00AB4F8A">
      <w:pPr>
        <w:spacing w:line="240" w:lineRule="auto"/>
      </w:pPr>
      <w:proofErr w:type="gramStart"/>
      <w:r>
        <w:t>represented</w:t>
      </w:r>
      <w:proofErr w:type="gramEnd"/>
      <w:r>
        <w:t xml:space="preserve"> by a student, and in many cases, we have helped them to avoid a suspended order or</w:t>
      </w:r>
    </w:p>
    <w:p w:rsidR="00AB4F8A" w:rsidRDefault="00AB4F8A" w:rsidP="00AB4F8A">
      <w:pPr>
        <w:spacing w:line="240" w:lineRule="auto"/>
      </w:pPr>
      <w:proofErr w:type="gramStart"/>
      <w:r>
        <w:t>worse</w:t>
      </w:r>
      <w:proofErr w:type="gramEnd"/>
      <w:r>
        <w:t>.</w:t>
      </w:r>
    </w:p>
    <w:p w:rsidR="00AB4F8A" w:rsidRDefault="00AB4F8A" w:rsidP="00AB4F8A">
      <w:pPr>
        <w:spacing w:line="240" w:lineRule="auto"/>
      </w:pPr>
    </w:p>
    <w:p w:rsidR="00AB4F8A" w:rsidRPr="00AB4F8A" w:rsidRDefault="00AB4F8A" w:rsidP="00AB4F8A">
      <w:pPr>
        <w:spacing w:line="240" w:lineRule="auto"/>
        <w:rPr>
          <w:b/>
        </w:rPr>
      </w:pPr>
      <w:r w:rsidRPr="00AB4F8A">
        <w:rPr>
          <w:b/>
        </w:rPr>
        <w:t>The Future</w:t>
      </w:r>
    </w:p>
    <w:p w:rsidR="00AB4F8A" w:rsidRDefault="00AB4F8A" w:rsidP="00AB4F8A">
      <w:pPr>
        <w:spacing w:line="240" w:lineRule="auto"/>
      </w:pPr>
      <w:r>
        <w:t>Feedback from students helps to inform and improve the experience for future students. Work to</w:t>
      </w:r>
    </w:p>
    <w:p w:rsidR="00AB4F8A" w:rsidRDefault="00AB4F8A" w:rsidP="00AB4F8A">
      <w:pPr>
        <w:spacing w:line="240" w:lineRule="auto"/>
      </w:pPr>
      <w:proofErr w:type="gramStart"/>
      <w:r>
        <w:lastRenderedPageBreak/>
        <w:t>build</w:t>
      </w:r>
      <w:proofErr w:type="gramEnd"/>
      <w:r>
        <w:t xml:space="preserve"> up a picture of the benefits perceived by students has begun – the data collected at present</w:t>
      </w:r>
    </w:p>
    <w:p w:rsidR="00AB4F8A" w:rsidRDefault="00AB4F8A" w:rsidP="00AB4F8A">
      <w:pPr>
        <w:spacing w:line="240" w:lineRule="auto"/>
      </w:pPr>
      <w:proofErr w:type="gramStart"/>
      <w:r>
        <w:t>through</w:t>
      </w:r>
      <w:proofErr w:type="gramEnd"/>
      <w:r>
        <w:t xml:space="preserve"> questionnaires is too small to provide a statistical data at present but the idea is to look at</w:t>
      </w:r>
    </w:p>
    <w:p w:rsidR="00AB4F8A" w:rsidRDefault="00AB4F8A" w:rsidP="00AB4F8A">
      <w:pPr>
        <w:spacing w:line="240" w:lineRule="auto"/>
      </w:pPr>
      <w:proofErr w:type="gramStart"/>
      <w:r>
        <w:t>student</w:t>
      </w:r>
      <w:proofErr w:type="gramEnd"/>
      <w:r>
        <w:t xml:space="preserve"> experiences, and also to seek the views and feedback of the District Judges before whom</w:t>
      </w:r>
    </w:p>
    <w:p w:rsidR="00AB4F8A" w:rsidRDefault="00AB4F8A" w:rsidP="00AB4F8A">
      <w:pPr>
        <w:spacing w:line="240" w:lineRule="auto"/>
      </w:pPr>
      <w:proofErr w:type="gramStart"/>
      <w:r>
        <w:t>the</w:t>
      </w:r>
      <w:proofErr w:type="gramEnd"/>
      <w:r>
        <w:t xml:space="preserve"> supervisors and the students appear. In addition, feedback from clients would provide an</w:t>
      </w:r>
    </w:p>
    <w:p w:rsidR="00AB4F8A" w:rsidRDefault="00AB4F8A" w:rsidP="00AB4F8A">
      <w:pPr>
        <w:spacing w:line="240" w:lineRule="auto"/>
      </w:pPr>
      <w:proofErr w:type="gramStart"/>
      <w:r>
        <w:t>insight</w:t>
      </w:r>
      <w:proofErr w:type="gramEnd"/>
      <w:r>
        <w:t xml:space="preserve"> into their experience of the service offered, and a suitable questionnaire is being prepared.</w:t>
      </w:r>
    </w:p>
    <w:p w:rsidR="00AB4F8A" w:rsidRPr="00AB4F8A" w:rsidRDefault="00AB4F8A" w:rsidP="00AB4F8A">
      <w:pPr>
        <w:spacing w:line="240" w:lineRule="auto"/>
        <w:rPr>
          <w:b/>
        </w:rPr>
      </w:pPr>
    </w:p>
    <w:p w:rsidR="00AB4F8A" w:rsidRPr="00AB4F8A" w:rsidRDefault="00AB4F8A" w:rsidP="00AB4F8A">
      <w:pPr>
        <w:spacing w:line="240" w:lineRule="auto"/>
        <w:rPr>
          <w:b/>
        </w:rPr>
      </w:pPr>
      <w:r w:rsidRPr="00AB4F8A">
        <w:rPr>
          <w:b/>
        </w:rPr>
        <w:t>The teacher hat or the solicitor hat?</w:t>
      </w:r>
    </w:p>
    <w:p w:rsidR="00AB4F8A" w:rsidRDefault="00AB4F8A" w:rsidP="00AB4F8A">
      <w:pPr>
        <w:spacing w:line="240" w:lineRule="auto"/>
      </w:pPr>
      <w:r>
        <w:t>I am motivated by a combination of my own wish to provide a really worthwhile service to a sector</w:t>
      </w:r>
    </w:p>
    <w:p w:rsidR="00AB4F8A" w:rsidRDefault="00AB4F8A" w:rsidP="00AB4F8A">
      <w:pPr>
        <w:spacing w:line="240" w:lineRule="auto"/>
      </w:pPr>
      <w:proofErr w:type="gramStart"/>
      <w:r>
        <w:t>of</w:t>
      </w:r>
      <w:proofErr w:type="gramEnd"/>
      <w:r>
        <w:t xml:space="preserve"> the population who otherwise would be left to fend for themselves in an intimidating court</w:t>
      </w:r>
    </w:p>
    <w:p w:rsidR="00AB4F8A" w:rsidRDefault="00AB4F8A" w:rsidP="00AB4F8A">
      <w:pPr>
        <w:spacing w:line="240" w:lineRule="auto"/>
      </w:pPr>
      <w:proofErr w:type="gramStart"/>
      <w:r>
        <w:t>environment,</w:t>
      </w:r>
      <w:proofErr w:type="gramEnd"/>
      <w:r>
        <w:t xml:space="preserve"> and my belief that there are fantastic learning opportunities for students, who have</w:t>
      </w:r>
    </w:p>
    <w:p w:rsidR="00AB4F8A" w:rsidRDefault="00AB4F8A" w:rsidP="00AB4F8A">
      <w:pPr>
        <w:spacing w:line="240" w:lineRule="auto"/>
      </w:pPr>
      <w:proofErr w:type="gramStart"/>
      <w:r>
        <w:t>to</w:t>
      </w:r>
      <w:proofErr w:type="gramEnd"/>
      <w:r>
        <w:t xml:space="preserve"> be able to synthesise the academic intellectual skills they have learnt with the practical</w:t>
      </w:r>
    </w:p>
    <w:p w:rsidR="00AB4F8A" w:rsidRDefault="00AB4F8A" w:rsidP="00AB4F8A">
      <w:pPr>
        <w:spacing w:line="240" w:lineRule="auto"/>
      </w:pPr>
      <w:r>
        <w:t>requirements of the often stressful situation. It is hard to place a value on the insights they gain</w:t>
      </w:r>
    </w:p>
    <w:p w:rsidR="00E424C7" w:rsidRDefault="00AB4F8A" w:rsidP="00AB4F8A">
      <w:pPr>
        <w:spacing w:line="240" w:lineRule="auto"/>
      </w:pPr>
      <w:proofErr w:type="gramStart"/>
      <w:r>
        <w:t>into</w:t>
      </w:r>
      <w:proofErr w:type="gramEnd"/>
      <w:r>
        <w:t xml:space="preserve"> another world – one of poverty, social deprivation and powerlessness.</w:t>
      </w:r>
    </w:p>
    <w:p w:rsidR="004D6809" w:rsidRDefault="004D6809" w:rsidP="00D20B94">
      <w:pPr>
        <w:spacing w:line="240" w:lineRule="auto"/>
      </w:pPr>
    </w:p>
    <w:p w:rsidR="007D455D" w:rsidRDefault="007D455D" w:rsidP="007D455D">
      <w:pPr>
        <w:spacing w:line="240" w:lineRule="auto"/>
      </w:pPr>
      <w:r>
        <w:t>Students have expressed amazement at the human tragedy which unfolds in the telling of how the</w:t>
      </w:r>
    </w:p>
    <w:p w:rsidR="007D455D" w:rsidRDefault="007D455D" w:rsidP="007D455D">
      <w:pPr>
        <w:spacing w:line="240" w:lineRule="auto"/>
      </w:pPr>
      <w:r>
        <w:t>client, perhaps suffering an injury or loss of an elderly parent slips into a depression, loses their</w:t>
      </w:r>
    </w:p>
    <w:p w:rsidR="007D455D" w:rsidRDefault="007D455D" w:rsidP="007D455D">
      <w:pPr>
        <w:spacing w:line="240" w:lineRule="auto"/>
      </w:pPr>
      <w:proofErr w:type="gramStart"/>
      <w:r>
        <w:t>job</w:t>
      </w:r>
      <w:proofErr w:type="gramEnd"/>
      <w:r>
        <w:t xml:space="preserve"> and falls into the benefit system, where it is only too easy to fail to fill the necessary forms in,</w:t>
      </w:r>
    </w:p>
    <w:p w:rsidR="007D455D" w:rsidRDefault="007D455D" w:rsidP="007D455D">
      <w:pPr>
        <w:spacing w:line="240" w:lineRule="auto"/>
      </w:pPr>
      <w:proofErr w:type="gramStart"/>
      <w:r>
        <w:t>leading</w:t>
      </w:r>
      <w:proofErr w:type="gramEnd"/>
      <w:r>
        <w:t xml:space="preserve"> to arrears and inevitably the threat of eviction. As part of their assessment, students</w:t>
      </w:r>
    </w:p>
    <w:p w:rsidR="007D455D" w:rsidRDefault="007D455D" w:rsidP="007D455D">
      <w:pPr>
        <w:spacing w:line="240" w:lineRule="auto"/>
      </w:pPr>
      <w:r>
        <w:t>prepare a portfolio reflecting on the various aspects of their Student Law Office work, and their</w:t>
      </w:r>
    </w:p>
    <w:p w:rsidR="007D455D" w:rsidRDefault="007D455D" w:rsidP="007D455D">
      <w:pPr>
        <w:spacing w:line="240" w:lineRule="auto"/>
      </w:pPr>
      <w:r>
        <w:t>comments and observations on their experiences in the possession courts are enlightening. In</w:t>
      </w:r>
    </w:p>
    <w:p w:rsidR="007D455D" w:rsidRDefault="007D455D" w:rsidP="007D455D">
      <w:pPr>
        <w:spacing w:line="240" w:lineRule="auto"/>
      </w:pPr>
      <w:r>
        <w:t>addition, students prepare an essay of 3500 words and a number have tackled topics related to and</w:t>
      </w:r>
    </w:p>
    <w:p w:rsidR="007D455D" w:rsidRDefault="007D455D" w:rsidP="007D455D">
      <w:pPr>
        <w:spacing w:line="240" w:lineRule="auto"/>
      </w:pPr>
      <w:r>
        <w:t>inspired by these experiences – one student (the one who dealt with the court case referred to</w:t>
      </w:r>
    </w:p>
    <w:p w:rsidR="007D455D" w:rsidRDefault="007D455D" w:rsidP="007D455D">
      <w:pPr>
        <w:spacing w:line="240" w:lineRule="auto"/>
      </w:pPr>
      <w:r>
        <w:t>earlier where a draconian order excluding the tenant’s son was sought) explored the topic of the</w:t>
      </w:r>
    </w:p>
    <w:p w:rsidR="007D455D" w:rsidRDefault="007D455D" w:rsidP="007D455D">
      <w:pPr>
        <w:spacing w:line="240" w:lineRule="auto"/>
      </w:pPr>
      <w:r>
        <w:t>role of alternative dispute resolution in housing and in particular in repossession cases.</w:t>
      </w:r>
    </w:p>
    <w:p w:rsidR="007D455D" w:rsidRDefault="007D455D" w:rsidP="007D455D">
      <w:pPr>
        <w:spacing w:line="240" w:lineRule="auto"/>
      </w:pPr>
    </w:p>
    <w:p w:rsidR="007D455D" w:rsidRDefault="007D455D" w:rsidP="007D455D">
      <w:pPr>
        <w:spacing w:line="240" w:lineRule="auto"/>
      </w:pPr>
      <w:r>
        <w:t>There are underlying concerns, and frustration, at the failure to properly fund legal services to</w:t>
      </w:r>
    </w:p>
    <w:p w:rsidR="007D455D" w:rsidRDefault="007D455D" w:rsidP="007D455D">
      <w:pPr>
        <w:spacing w:line="240" w:lineRule="auto"/>
      </w:pPr>
      <w:r>
        <w:t>provide advice and representation to those who need it. I am saddened by the falling away of the</w:t>
      </w:r>
    </w:p>
    <w:p w:rsidR="007D455D" w:rsidRDefault="007D455D" w:rsidP="007D455D">
      <w:pPr>
        <w:spacing w:line="240" w:lineRule="auto"/>
      </w:pPr>
      <w:proofErr w:type="gramStart"/>
      <w:r>
        <w:t>provisions of legal aid in many areas.</w:t>
      </w:r>
      <w:proofErr w:type="gramEnd"/>
      <w:r>
        <w:t xml:space="preserve"> Expecting clients to represent themselves in a formal</w:t>
      </w:r>
    </w:p>
    <w:p w:rsidR="007D455D" w:rsidRDefault="007D455D" w:rsidP="007D455D">
      <w:pPr>
        <w:spacing w:line="240" w:lineRule="auto"/>
      </w:pPr>
      <w:r>
        <w:t>courtroom environment where their home is at stake can seem barbaric, particularly those who</w:t>
      </w:r>
    </w:p>
    <w:p w:rsidR="007D455D" w:rsidRDefault="007D455D" w:rsidP="007D455D">
      <w:pPr>
        <w:spacing w:line="240" w:lineRule="auto"/>
      </w:pPr>
      <w:r>
        <w:t>suffer mental illness, or where English is their second language. I do worry that there is an</w:t>
      </w:r>
    </w:p>
    <w:p w:rsidR="007D455D" w:rsidRDefault="007D455D" w:rsidP="007D455D">
      <w:pPr>
        <w:spacing w:line="240" w:lineRule="auto"/>
      </w:pPr>
      <w:r>
        <w:lastRenderedPageBreak/>
        <w:t>increasing reliance on pro bono work as a replacement for a properly funded system. The question</w:t>
      </w:r>
    </w:p>
    <w:p w:rsidR="007D455D" w:rsidRDefault="007D455D" w:rsidP="007D455D">
      <w:pPr>
        <w:spacing w:line="240" w:lineRule="auto"/>
      </w:pPr>
      <w:r>
        <w:t xml:space="preserve">has been posed by the </w:t>
      </w:r>
      <w:proofErr w:type="spellStart"/>
      <w:r>
        <w:t>Monash</w:t>
      </w:r>
      <w:proofErr w:type="spellEnd"/>
      <w:r>
        <w:t xml:space="preserve"> clinician</w:t>
      </w:r>
      <w:r>
        <w:t>s, Susan Campbell and Alan Ray</w:t>
      </w:r>
      <w:r>
        <w:rPr>
          <w:rStyle w:val="FootnoteReference"/>
        </w:rPr>
        <w:footnoteReference w:id="10"/>
      </w:r>
      <w:r>
        <w:t>: Should we be filling</w:t>
      </w:r>
    </w:p>
    <w:p w:rsidR="007D455D" w:rsidRDefault="007D455D" w:rsidP="007D455D">
      <w:pPr>
        <w:spacing w:line="240" w:lineRule="auto"/>
      </w:pPr>
      <w:proofErr w:type="gramStart"/>
      <w:r>
        <w:t>the</w:t>
      </w:r>
      <w:proofErr w:type="gramEnd"/>
      <w:r>
        <w:t xml:space="preserve"> gap in public legal aid and letting the government off the hook? However, the possession days</w:t>
      </w:r>
    </w:p>
    <w:p w:rsidR="007D455D" w:rsidRDefault="007D455D" w:rsidP="007D455D">
      <w:pPr>
        <w:spacing w:line="240" w:lineRule="auto"/>
      </w:pPr>
      <w:r>
        <w:t>offer the combination of the opportunity to do good – to do some really worthwhile pro bono</w:t>
      </w:r>
    </w:p>
    <w:p w:rsidR="007D455D" w:rsidRDefault="007D455D" w:rsidP="007D455D">
      <w:pPr>
        <w:spacing w:line="240" w:lineRule="auto"/>
      </w:pPr>
      <w:r>
        <w:t>work, at the same time as offering students a unique opportunity for learning essential practical</w:t>
      </w:r>
    </w:p>
    <w:p w:rsidR="007D455D" w:rsidRDefault="007D455D" w:rsidP="007D455D">
      <w:pPr>
        <w:spacing w:line="240" w:lineRule="auto"/>
      </w:pPr>
      <w:r>
        <w:t>skills, and for many students, it may instil a sense of responsibility to assist not just the privileged</w:t>
      </w:r>
    </w:p>
    <w:p w:rsidR="007D455D" w:rsidRDefault="007D455D" w:rsidP="007D455D">
      <w:pPr>
        <w:spacing w:line="240" w:lineRule="auto"/>
      </w:pPr>
      <w:r>
        <w:t>and wealthy, but the less advantaged.</w:t>
      </w:r>
    </w:p>
    <w:p w:rsidR="007D455D" w:rsidRDefault="007D455D" w:rsidP="007D455D">
      <w:pPr>
        <w:spacing w:line="240" w:lineRule="auto"/>
      </w:pPr>
    </w:p>
    <w:p w:rsidR="007D455D" w:rsidRDefault="007D455D" w:rsidP="007D455D">
      <w:pPr>
        <w:spacing w:line="240" w:lineRule="auto"/>
      </w:pPr>
      <w:r>
        <w:t>However, in the final analysis, our current focus at Northumbria is on the learning opportunities</w:t>
      </w:r>
    </w:p>
    <w:p w:rsidR="007D455D" w:rsidRDefault="007D455D" w:rsidP="007D455D">
      <w:pPr>
        <w:spacing w:line="240" w:lineRule="auto"/>
      </w:pPr>
      <w:r>
        <w:t xml:space="preserve">– </w:t>
      </w:r>
      <w:proofErr w:type="gramStart"/>
      <w:r>
        <w:t>the</w:t>
      </w:r>
      <w:proofErr w:type="gramEnd"/>
      <w:r>
        <w:t xml:space="preserve"> chance to consider the law in context, what Richard Grimes has described as a holistic</w:t>
      </w:r>
    </w:p>
    <w:p w:rsidR="007D455D" w:rsidRDefault="007D455D" w:rsidP="007D455D">
      <w:pPr>
        <w:spacing w:line="240" w:lineRule="auto"/>
      </w:pPr>
      <w:r>
        <w:t>approach. Without doubt, there is the opportunity to move towards a deeper learning approach,</w:t>
      </w:r>
    </w:p>
    <w:p w:rsidR="007D455D" w:rsidRDefault="007D455D" w:rsidP="007D455D">
      <w:pPr>
        <w:spacing w:line="240" w:lineRule="auto"/>
      </w:pPr>
      <w:r>
        <w:t>based on the understanding and not just the acquisition of knowledge. To see students take these</w:t>
      </w:r>
    </w:p>
    <w:p w:rsidR="00EE657E" w:rsidRDefault="007D455D" w:rsidP="007D455D">
      <w:pPr>
        <w:spacing w:line="240" w:lineRule="auto"/>
      </w:pPr>
      <w:r>
        <w:t>steps towards deeper learning before your very eyes is something I see as a privilege.</w:t>
      </w:r>
    </w:p>
    <w:p w:rsidR="00EE657E" w:rsidRDefault="00EE657E" w:rsidP="002A7AE4">
      <w:pPr>
        <w:spacing w:line="240" w:lineRule="auto"/>
      </w:pPr>
    </w:p>
    <w:p w:rsidR="00EE657E" w:rsidRPr="00AA740A" w:rsidRDefault="00EE657E" w:rsidP="002A7AE4">
      <w:pPr>
        <w:spacing w:line="240" w:lineRule="auto"/>
      </w:pPr>
    </w:p>
    <w:p w:rsidR="00EE657E" w:rsidRPr="00AA740A" w:rsidRDefault="00EE657E">
      <w:pPr>
        <w:spacing w:line="240" w:lineRule="auto"/>
      </w:pPr>
    </w:p>
    <w:sectPr w:rsidR="00EE657E" w:rsidRPr="00AA7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0A" w:rsidRDefault="00AA740A" w:rsidP="00AA740A">
      <w:pPr>
        <w:spacing w:after="0" w:line="240" w:lineRule="auto"/>
      </w:pPr>
      <w:r>
        <w:separator/>
      </w:r>
    </w:p>
  </w:endnote>
  <w:endnote w:type="continuationSeparator" w:id="0">
    <w:p w:rsidR="00AA740A" w:rsidRDefault="00AA740A" w:rsidP="00AA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0A" w:rsidRDefault="00AA740A" w:rsidP="00AA740A">
      <w:pPr>
        <w:spacing w:after="0" w:line="240" w:lineRule="auto"/>
      </w:pPr>
      <w:r>
        <w:separator/>
      </w:r>
    </w:p>
  </w:footnote>
  <w:footnote w:type="continuationSeparator" w:id="0">
    <w:p w:rsidR="00AA740A" w:rsidRDefault="00AA740A" w:rsidP="00AA740A">
      <w:pPr>
        <w:spacing w:after="0" w:line="240" w:lineRule="auto"/>
      </w:pPr>
      <w:r>
        <w:continuationSeparator/>
      </w:r>
    </w:p>
  </w:footnote>
  <w:footnote w:id="1">
    <w:p w:rsidR="00AA740A" w:rsidRDefault="00AA740A" w:rsidP="00EE65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657E" w:rsidRPr="00EE657E">
        <w:rPr>
          <w:sz w:val="16"/>
          <w:szCs w:val="16"/>
        </w:rPr>
        <w:t>Carol Boothby is a Senio</w:t>
      </w:r>
      <w:r w:rsidR="00EE657E" w:rsidRPr="00EE657E">
        <w:rPr>
          <w:sz w:val="16"/>
          <w:szCs w:val="16"/>
        </w:rPr>
        <w:t xml:space="preserve">r Lecturer and solicitor/ tutor </w:t>
      </w:r>
      <w:r w:rsidR="00EE657E" w:rsidRPr="00EE657E">
        <w:rPr>
          <w:sz w:val="16"/>
          <w:szCs w:val="16"/>
        </w:rPr>
        <w:t>in the St</w:t>
      </w:r>
      <w:r w:rsidR="00EE657E" w:rsidRPr="00EE657E">
        <w:rPr>
          <w:sz w:val="16"/>
          <w:szCs w:val="16"/>
        </w:rPr>
        <w:t xml:space="preserve">udent Law Office at Northumbria </w:t>
      </w:r>
      <w:r w:rsidR="00EE657E" w:rsidRPr="00EE657E">
        <w:rPr>
          <w:sz w:val="16"/>
          <w:szCs w:val="16"/>
        </w:rPr>
        <w:t>University.</w:t>
      </w:r>
    </w:p>
  </w:footnote>
  <w:footnote w:id="2">
    <w:p w:rsidR="00EE657E" w:rsidRPr="00EE657E" w:rsidRDefault="00201644" w:rsidP="00EE657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EE657E" w:rsidRPr="00EE657E">
        <w:rPr>
          <w:sz w:val="16"/>
          <w:szCs w:val="16"/>
        </w:rPr>
        <w:t>Watterson, Cavanag</w:t>
      </w:r>
      <w:r w:rsidR="00EE657E" w:rsidRPr="00EE657E">
        <w:rPr>
          <w:sz w:val="16"/>
          <w:szCs w:val="16"/>
        </w:rPr>
        <w:t xml:space="preserve">h and Boersig “Law School Based </w:t>
      </w:r>
      <w:r w:rsidR="00EE657E" w:rsidRPr="00EE657E">
        <w:rPr>
          <w:sz w:val="16"/>
          <w:szCs w:val="16"/>
        </w:rPr>
        <w:t>Public Interest Advocacy: An Australian Story”</w:t>
      </w:r>
    </w:p>
    <w:p w:rsidR="00201644" w:rsidRDefault="00EE657E" w:rsidP="00EE657E">
      <w:pPr>
        <w:pStyle w:val="FootnoteText"/>
      </w:pPr>
      <w:r w:rsidRPr="00EE657E">
        <w:rPr>
          <w:sz w:val="16"/>
          <w:szCs w:val="16"/>
        </w:rPr>
        <w:t>(2002) 2 International J</w:t>
      </w:r>
      <w:r w:rsidRPr="00EE657E">
        <w:rPr>
          <w:sz w:val="16"/>
          <w:szCs w:val="16"/>
        </w:rPr>
        <w:t xml:space="preserve">ournal of Clinical Legal </w:t>
      </w:r>
      <w:r w:rsidRPr="00EE657E">
        <w:rPr>
          <w:sz w:val="16"/>
          <w:szCs w:val="16"/>
        </w:rPr>
        <w:t>Education 7.</w:t>
      </w:r>
    </w:p>
  </w:footnote>
  <w:footnote w:id="3">
    <w:p w:rsidR="00EE657E" w:rsidRDefault="00EE657E" w:rsidP="00CB6F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6FD1" w:rsidRPr="00CB6FD1">
        <w:rPr>
          <w:sz w:val="16"/>
          <w:szCs w:val="16"/>
        </w:rPr>
        <w:t xml:space="preserve">Judith Dickson – </w:t>
      </w:r>
      <w:r w:rsidR="00CB6FD1" w:rsidRPr="00CB6FD1">
        <w:rPr>
          <w:sz w:val="16"/>
          <w:szCs w:val="16"/>
        </w:rPr>
        <w:t xml:space="preserve">“CLE in the 21st Century: Still </w:t>
      </w:r>
      <w:r w:rsidR="00CB6FD1" w:rsidRPr="00CB6FD1">
        <w:rPr>
          <w:sz w:val="16"/>
          <w:szCs w:val="16"/>
        </w:rPr>
        <w:t>Educating for S</w:t>
      </w:r>
      <w:r w:rsidR="00CB6FD1" w:rsidRPr="00CB6FD1">
        <w:rPr>
          <w:sz w:val="16"/>
          <w:szCs w:val="16"/>
        </w:rPr>
        <w:t xml:space="preserve">ervice?” (2000) 1 International </w:t>
      </w:r>
      <w:r w:rsidR="00CB6FD1" w:rsidRPr="00CB6FD1">
        <w:rPr>
          <w:sz w:val="16"/>
          <w:szCs w:val="16"/>
        </w:rPr>
        <w:t>Journal of Clinical Legal Education 36.</w:t>
      </w:r>
    </w:p>
  </w:footnote>
  <w:footnote w:id="4">
    <w:p w:rsidR="00CA7830" w:rsidRPr="004D6809" w:rsidRDefault="00CA783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4D6809" w:rsidRPr="004D6809">
        <w:rPr>
          <w:sz w:val="16"/>
          <w:szCs w:val="16"/>
        </w:rPr>
        <w:t>[2003] Legal Action January, 9.</w:t>
      </w:r>
    </w:p>
  </w:footnote>
  <w:footnote w:id="5">
    <w:p w:rsidR="00AA2B14" w:rsidRPr="00AA2B14" w:rsidRDefault="00AA2B14" w:rsidP="00AA2B1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A2B14">
        <w:rPr>
          <w:sz w:val="16"/>
          <w:szCs w:val="16"/>
        </w:rPr>
        <w:t>In theory it also me</w:t>
      </w:r>
      <w:r>
        <w:rPr>
          <w:sz w:val="16"/>
          <w:szCs w:val="16"/>
        </w:rPr>
        <w:t xml:space="preserve">ans that the Law Office can get </w:t>
      </w:r>
      <w:r w:rsidRPr="00AA2B14">
        <w:rPr>
          <w:sz w:val="16"/>
          <w:szCs w:val="16"/>
        </w:rPr>
        <w:t xml:space="preserve">paid for some of the </w:t>
      </w:r>
      <w:r>
        <w:rPr>
          <w:sz w:val="16"/>
          <w:szCs w:val="16"/>
        </w:rPr>
        <w:t xml:space="preserve">work it does on these cases. In </w:t>
      </w:r>
      <w:r w:rsidRPr="00AA2B14">
        <w:rPr>
          <w:sz w:val="16"/>
          <w:szCs w:val="16"/>
        </w:rPr>
        <w:t>practice the number o</w:t>
      </w:r>
      <w:r>
        <w:rPr>
          <w:sz w:val="16"/>
          <w:szCs w:val="16"/>
        </w:rPr>
        <w:t xml:space="preserve">f claims for payment are small, </w:t>
      </w:r>
      <w:r w:rsidRPr="00AA2B14">
        <w:rPr>
          <w:sz w:val="16"/>
          <w:szCs w:val="16"/>
        </w:rPr>
        <w:t xml:space="preserve">and are outweighed by the sheer cost of </w:t>
      </w:r>
      <w:r w:rsidRPr="00AA2B14">
        <w:rPr>
          <w:sz w:val="16"/>
          <w:szCs w:val="16"/>
        </w:rPr>
        <w:t>administering the</w:t>
      </w:r>
      <w:r w:rsidRPr="00AA2B14">
        <w:rPr>
          <w:sz w:val="16"/>
          <w:szCs w:val="16"/>
        </w:rPr>
        <w:t xml:space="preserve"> scheme. However</w:t>
      </w:r>
      <w:r>
        <w:rPr>
          <w:sz w:val="16"/>
          <w:szCs w:val="16"/>
        </w:rPr>
        <w:t xml:space="preserve"> the fact of having the Quality </w:t>
      </w:r>
      <w:r w:rsidRPr="00AA2B14">
        <w:rPr>
          <w:sz w:val="16"/>
          <w:szCs w:val="16"/>
        </w:rPr>
        <w:t>Marks is an indicatio</w:t>
      </w:r>
      <w:r>
        <w:rPr>
          <w:sz w:val="16"/>
          <w:szCs w:val="16"/>
        </w:rPr>
        <w:t xml:space="preserve">n that the Law Office can offer </w:t>
      </w:r>
      <w:r w:rsidRPr="00AA2B14">
        <w:rPr>
          <w:sz w:val="16"/>
          <w:szCs w:val="16"/>
        </w:rPr>
        <w:t>a high quality legal</w:t>
      </w:r>
      <w:r>
        <w:rPr>
          <w:sz w:val="16"/>
          <w:szCs w:val="16"/>
        </w:rPr>
        <w:t xml:space="preserve"> service – which is, for us, an </w:t>
      </w:r>
      <w:r w:rsidRPr="00AA2B14">
        <w:rPr>
          <w:sz w:val="16"/>
          <w:szCs w:val="16"/>
        </w:rPr>
        <w:t>important message to the public.</w:t>
      </w:r>
    </w:p>
  </w:footnote>
  <w:footnote w:id="6">
    <w:p w:rsidR="00333A74" w:rsidRPr="00333A74" w:rsidRDefault="00333A74" w:rsidP="00333A7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33A74">
        <w:rPr>
          <w:sz w:val="16"/>
          <w:szCs w:val="16"/>
        </w:rPr>
        <w:t xml:space="preserve">“CLE: Bridging </w:t>
      </w:r>
      <w:r w:rsidRPr="00333A74">
        <w:rPr>
          <w:sz w:val="16"/>
          <w:szCs w:val="16"/>
        </w:rPr>
        <w:t xml:space="preserve">the Gap between study and legal </w:t>
      </w:r>
      <w:r w:rsidRPr="00333A74">
        <w:rPr>
          <w:sz w:val="16"/>
          <w:szCs w:val="16"/>
        </w:rPr>
        <w:t>practice” Jessica Kaczmare</w:t>
      </w:r>
      <w:r>
        <w:rPr>
          <w:sz w:val="16"/>
          <w:szCs w:val="16"/>
        </w:rPr>
        <w:t xml:space="preserve">k and Jacquie Mangan – </w:t>
      </w:r>
      <w:r w:rsidRPr="00333A74">
        <w:rPr>
          <w:sz w:val="16"/>
          <w:szCs w:val="16"/>
        </w:rPr>
        <w:t>(2002) 2 Internat</w:t>
      </w:r>
      <w:r w:rsidRPr="00333A74">
        <w:rPr>
          <w:sz w:val="16"/>
          <w:szCs w:val="16"/>
        </w:rPr>
        <w:t xml:space="preserve">ional Journal of Clinical Legal </w:t>
      </w:r>
      <w:r w:rsidRPr="00333A74">
        <w:rPr>
          <w:sz w:val="16"/>
          <w:szCs w:val="16"/>
        </w:rPr>
        <w:t>Education 86.</w:t>
      </w:r>
    </w:p>
  </w:footnote>
  <w:footnote w:id="7">
    <w:p w:rsidR="00333A74" w:rsidRPr="006224F0" w:rsidRDefault="00333A74" w:rsidP="006224F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6224F0" w:rsidRPr="006224F0">
        <w:rPr>
          <w:sz w:val="16"/>
          <w:szCs w:val="16"/>
        </w:rPr>
        <w:t>Hugh Brayne, ‘</w:t>
      </w:r>
      <w:r w:rsidR="006224F0" w:rsidRPr="006224F0">
        <w:rPr>
          <w:sz w:val="16"/>
          <w:szCs w:val="16"/>
        </w:rPr>
        <w:t xml:space="preserve">A Case for getting Law Students </w:t>
      </w:r>
      <w:r w:rsidR="006224F0" w:rsidRPr="006224F0">
        <w:rPr>
          <w:sz w:val="16"/>
          <w:szCs w:val="16"/>
        </w:rPr>
        <w:t>Engaged in the Real Thi</w:t>
      </w:r>
      <w:r w:rsidR="006224F0">
        <w:rPr>
          <w:sz w:val="16"/>
          <w:szCs w:val="16"/>
        </w:rPr>
        <w:t xml:space="preserve">ng – the Challenge to the Sabre </w:t>
      </w:r>
      <w:r w:rsidR="006224F0" w:rsidRPr="006224F0">
        <w:rPr>
          <w:sz w:val="16"/>
          <w:szCs w:val="16"/>
        </w:rPr>
        <w:t>Tooth Curriculum’ (2000) 34 The Law Teacher 17.</w:t>
      </w:r>
    </w:p>
  </w:footnote>
  <w:footnote w:id="8">
    <w:p w:rsidR="002A7AE4" w:rsidRPr="003A439E" w:rsidRDefault="002A7AE4" w:rsidP="003A439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3A439E" w:rsidRPr="003A439E">
        <w:rPr>
          <w:sz w:val="16"/>
          <w:szCs w:val="16"/>
        </w:rPr>
        <w:t>The exempting l</w:t>
      </w:r>
      <w:r w:rsidR="003A439E">
        <w:rPr>
          <w:sz w:val="16"/>
          <w:szCs w:val="16"/>
        </w:rPr>
        <w:t xml:space="preserve">aw degree is so-called because, </w:t>
      </w:r>
      <w:r w:rsidR="003A439E" w:rsidRPr="003A439E">
        <w:rPr>
          <w:sz w:val="16"/>
          <w:szCs w:val="16"/>
        </w:rPr>
        <w:t>although an undergradu</w:t>
      </w:r>
      <w:r w:rsidR="003A439E">
        <w:rPr>
          <w:sz w:val="16"/>
          <w:szCs w:val="16"/>
        </w:rPr>
        <w:t xml:space="preserve">ate law degree, it incorporates </w:t>
      </w:r>
      <w:r w:rsidR="003A439E" w:rsidRPr="003A439E">
        <w:rPr>
          <w:sz w:val="16"/>
          <w:szCs w:val="16"/>
        </w:rPr>
        <w:t>the requirements o</w:t>
      </w:r>
      <w:r w:rsidR="003A439E">
        <w:rPr>
          <w:sz w:val="16"/>
          <w:szCs w:val="16"/>
        </w:rPr>
        <w:t xml:space="preserve">f the one year vocational-stage </w:t>
      </w:r>
      <w:r w:rsidR="003A439E" w:rsidRPr="003A439E">
        <w:rPr>
          <w:sz w:val="16"/>
          <w:szCs w:val="16"/>
        </w:rPr>
        <w:t>graduate programme</w:t>
      </w:r>
      <w:r w:rsidR="003A439E">
        <w:rPr>
          <w:sz w:val="16"/>
          <w:szCs w:val="16"/>
        </w:rPr>
        <w:t xml:space="preserve">s – and so exempts the students </w:t>
      </w:r>
      <w:r w:rsidR="003A439E" w:rsidRPr="003A439E">
        <w:rPr>
          <w:sz w:val="16"/>
          <w:szCs w:val="16"/>
        </w:rPr>
        <w:t>from further post-g</w:t>
      </w:r>
      <w:r w:rsidR="003A439E">
        <w:rPr>
          <w:sz w:val="16"/>
          <w:szCs w:val="16"/>
        </w:rPr>
        <w:t xml:space="preserve">raduate study, enabling them to </w:t>
      </w:r>
      <w:r w:rsidR="003A439E" w:rsidRPr="003A439E">
        <w:rPr>
          <w:sz w:val="16"/>
          <w:szCs w:val="16"/>
        </w:rPr>
        <w:t xml:space="preserve">enter straight into the </w:t>
      </w:r>
      <w:r w:rsidR="003A439E">
        <w:rPr>
          <w:sz w:val="16"/>
          <w:szCs w:val="16"/>
        </w:rPr>
        <w:t xml:space="preserve">work-based training stages. The </w:t>
      </w:r>
      <w:r w:rsidR="003A439E" w:rsidRPr="003A439E">
        <w:rPr>
          <w:sz w:val="16"/>
          <w:szCs w:val="16"/>
        </w:rPr>
        <w:t>University also provid</w:t>
      </w:r>
      <w:r w:rsidR="003A439E">
        <w:rPr>
          <w:sz w:val="16"/>
          <w:szCs w:val="16"/>
        </w:rPr>
        <w:t xml:space="preserve">es the free-standing vocational </w:t>
      </w:r>
      <w:r w:rsidR="003A439E" w:rsidRPr="003A439E">
        <w:rPr>
          <w:sz w:val="16"/>
          <w:szCs w:val="16"/>
        </w:rPr>
        <w:t>courses, the Lega</w:t>
      </w:r>
      <w:r w:rsidR="003A439E">
        <w:rPr>
          <w:sz w:val="16"/>
          <w:szCs w:val="16"/>
        </w:rPr>
        <w:t xml:space="preserve">l Practice Course (LPC) and Bar </w:t>
      </w:r>
      <w:r w:rsidR="003A439E" w:rsidRPr="003A439E">
        <w:rPr>
          <w:sz w:val="16"/>
          <w:szCs w:val="16"/>
        </w:rPr>
        <w:t>Vocational Course (</w:t>
      </w:r>
      <w:r w:rsidR="003A439E">
        <w:rPr>
          <w:sz w:val="16"/>
          <w:szCs w:val="16"/>
        </w:rPr>
        <w:t xml:space="preserve">BVC): these are primarily taken </w:t>
      </w:r>
      <w:r w:rsidR="003A439E" w:rsidRPr="003A439E">
        <w:rPr>
          <w:sz w:val="16"/>
          <w:szCs w:val="16"/>
        </w:rPr>
        <w:t xml:space="preserve">by students who </w:t>
      </w:r>
      <w:r w:rsidR="003A439E">
        <w:rPr>
          <w:sz w:val="16"/>
          <w:szCs w:val="16"/>
        </w:rPr>
        <w:t xml:space="preserve">have taken an undergraduate law </w:t>
      </w:r>
      <w:r w:rsidR="003A439E" w:rsidRPr="003A439E">
        <w:rPr>
          <w:sz w:val="16"/>
          <w:szCs w:val="16"/>
        </w:rPr>
        <w:t>degree elsewhere and s</w:t>
      </w:r>
      <w:r w:rsidR="003A439E">
        <w:rPr>
          <w:sz w:val="16"/>
          <w:szCs w:val="16"/>
        </w:rPr>
        <w:t xml:space="preserve">o are not exempted, or who have </w:t>
      </w:r>
      <w:r w:rsidR="003A439E" w:rsidRPr="003A439E">
        <w:rPr>
          <w:sz w:val="16"/>
          <w:szCs w:val="16"/>
        </w:rPr>
        <w:t>taken the law</w:t>
      </w:r>
      <w:r w:rsidR="003A439E">
        <w:rPr>
          <w:sz w:val="16"/>
          <w:szCs w:val="16"/>
        </w:rPr>
        <w:t xml:space="preserve"> conversion course (CPE) having </w:t>
      </w:r>
      <w:r w:rsidR="003A439E" w:rsidRPr="003A439E">
        <w:rPr>
          <w:sz w:val="16"/>
          <w:szCs w:val="16"/>
        </w:rPr>
        <w:t>originally taken a degree in a non-Law subject.</w:t>
      </w:r>
    </w:p>
  </w:footnote>
  <w:footnote w:id="9">
    <w:p w:rsidR="00BF6D6D" w:rsidRPr="00BF6D6D" w:rsidRDefault="00BF6D6D" w:rsidP="00BF6D6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466A73" w:rsidRPr="00466A73">
        <w:rPr>
          <w:sz w:val="16"/>
          <w:szCs w:val="16"/>
        </w:rPr>
        <w:t>A. Boon, “Making Good Lawyers – Challenges</w:t>
      </w:r>
      <w:r w:rsidR="00466A73" w:rsidRPr="00466A73">
        <w:t xml:space="preserve"> to</w:t>
      </w:r>
      <w:r>
        <w:t xml:space="preserve"> </w:t>
      </w:r>
      <w:r w:rsidRPr="00BF6D6D">
        <w:rPr>
          <w:sz w:val="16"/>
          <w:szCs w:val="16"/>
        </w:rPr>
        <w:t>Vocational Leg</w:t>
      </w:r>
      <w:r w:rsidRPr="00BF6D6D">
        <w:rPr>
          <w:sz w:val="16"/>
          <w:szCs w:val="16"/>
        </w:rPr>
        <w:t xml:space="preserve">al Education”, Opening address, </w:t>
      </w:r>
      <w:r w:rsidRPr="00BF6D6D">
        <w:rPr>
          <w:sz w:val="16"/>
          <w:szCs w:val="16"/>
        </w:rPr>
        <w:t>UKCLE Vocation</w:t>
      </w:r>
      <w:r>
        <w:rPr>
          <w:sz w:val="16"/>
          <w:szCs w:val="16"/>
        </w:rPr>
        <w:t xml:space="preserve">al Teachers Forum, 26 September 2001 at </w:t>
      </w:r>
      <w:r w:rsidRPr="00BF6D6D">
        <w:rPr>
          <w:sz w:val="16"/>
          <w:szCs w:val="16"/>
        </w:rPr>
        <w:t>http://www.ukcle.ac.uk/resources/vtf/boon.html.</w:t>
      </w:r>
    </w:p>
  </w:footnote>
  <w:footnote w:id="10">
    <w:p w:rsidR="007D455D" w:rsidRDefault="007D455D" w:rsidP="00AD7E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7E87">
        <w:t>Susan Campbell and Alan Ray, “Specialist Clinical Lega</w:t>
      </w:r>
      <w:bookmarkStart w:id="0" w:name="_GoBack"/>
      <w:bookmarkEnd w:id="0"/>
      <w:r w:rsidR="00AD7E87">
        <w:t>l Education: An Australia</w:t>
      </w:r>
      <w:r w:rsidR="00AD7E87">
        <w:t xml:space="preserve">n Model” (2003) 3 International </w:t>
      </w:r>
      <w:r w:rsidR="00AD7E87">
        <w:t>Journal of Clinical Legal Education 67.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9"/>
    <w:rsid w:val="000B2C1C"/>
    <w:rsid w:val="001A6F22"/>
    <w:rsid w:val="00201644"/>
    <w:rsid w:val="0023347F"/>
    <w:rsid w:val="002A7AE4"/>
    <w:rsid w:val="00333A74"/>
    <w:rsid w:val="003A439E"/>
    <w:rsid w:val="00466A73"/>
    <w:rsid w:val="004D6809"/>
    <w:rsid w:val="006224F0"/>
    <w:rsid w:val="007931F1"/>
    <w:rsid w:val="007976D6"/>
    <w:rsid w:val="007D455D"/>
    <w:rsid w:val="0097655B"/>
    <w:rsid w:val="00AA2B14"/>
    <w:rsid w:val="00AA740A"/>
    <w:rsid w:val="00AB4F8A"/>
    <w:rsid w:val="00AD7E87"/>
    <w:rsid w:val="00B34159"/>
    <w:rsid w:val="00BF6D6D"/>
    <w:rsid w:val="00CA7830"/>
    <w:rsid w:val="00CB6FD1"/>
    <w:rsid w:val="00D20B94"/>
    <w:rsid w:val="00E424C7"/>
    <w:rsid w:val="00EC7AF8"/>
    <w:rsid w:val="00ED5729"/>
    <w:rsid w:val="00EE657E"/>
    <w:rsid w:val="00E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74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4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74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4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2014-08-12T14:48:00Z</dcterms:created>
  <dcterms:modified xsi:type="dcterms:W3CDTF">2014-08-12T15:33:00Z</dcterms:modified>
</cp:coreProperties>
</file>