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A01" w:rsidRPr="00475A01" w:rsidRDefault="00475A01" w:rsidP="00475A01">
      <w:pPr>
        <w:jc w:val="center"/>
        <w:rPr>
          <w:rFonts w:ascii="Palatino Linotype" w:hAnsi="Palatino Linotype"/>
          <w:b/>
          <w:i/>
          <w:sz w:val="32"/>
          <w:szCs w:val="32"/>
        </w:rPr>
      </w:pPr>
      <w:r w:rsidRPr="00475A01">
        <w:rPr>
          <w:rFonts w:ascii="Palatino Linotype" w:hAnsi="Palatino Linotype"/>
          <w:b/>
          <w:i/>
          <w:sz w:val="32"/>
          <w:szCs w:val="32"/>
        </w:rPr>
        <w:t>Pro bono – what’s in it for students?</w:t>
      </w:r>
    </w:p>
    <w:p w:rsidR="00545379" w:rsidRPr="00545379" w:rsidRDefault="00545379" w:rsidP="00545379">
      <w:pPr>
        <w:spacing w:line="480" w:lineRule="auto"/>
        <w:jc w:val="both"/>
        <w:rPr>
          <w:rFonts w:ascii="Palatino Linotype" w:hAnsi="Palatino Linotype"/>
          <w:sz w:val="24"/>
          <w:szCs w:val="24"/>
          <w:lang w:val="en-US"/>
        </w:rPr>
      </w:pPr>
      <w:r w:rsidRPr="00545379">
        <w:rPr>
          <w:rFonts w:ascii="Palatino Linotype" w:hAnsi="Palatino Linotype"/>
          <w:sz w:val="24"/>
          <w:szCs w:val="24"/>
          <w:lang w:val="en-US"/>
        </w:rPr>
        <w:t xml:space="preserve">With the introduction of tribunal fees, ever-increasing court costs, and dwindling public confidence in the legal system, pro bono work is more important than ever. Whilst the case for the utility of pro bono for the aggrieved has been made extensively, this essay considers how the volunteers may benefit themselves in the process.  </w:t>
      </w:r>
    </w:p>
    <w:p w:rsidR="00545379" w:rsidRPr="00545379" w:rsidRDefault="00545379" w:rsidP="00545379">
      <w:pPr>
        <w:spacing w:line="480" w:lineRule="auto"/>
        <w:jc w:val="both"/>
        <w:rPr>
          <w:rFonts w:ascii="Palatino Linotype" w:hAnsi="Palatino Linotype"/>
          <w:sz w:val="24"/>
          <w:szCs w:val="24"/>
          <w:lang w:val="en-US"/>
        </w:rPr>
      </w:pPr>
      <w:r w:rsidRPr="00545379">
        <w:rPr>
          <w:rFonts w:ascii="Palatino Linotype" w:hAnsi="Palatino Linotype"/>
          <w:sz w:val="24"/>
          <w:szCs w:val="24"/>
          <w:lang w:val="en-US"/>
        </w:rPr>
        <w:t>To the careerist, it offers necessary work experience to compliment applications for training contracts and pupillages.  With attrition rates for career progression being as grueling as ever (most notably in the case of the bar), pro bono work offers the aspiring lawyer a chance to apply their academics to real problems. In the current recruitment climate, work experience and a commitment to the legal profession has become a pre-requisite, not a bonus. Fortunately, pro bono work offers both, and is a valuable asset to any pragmatic law student.</w:t>
      </w:r>
    </w:p>
    <w:p w:rsidR="00545379" w:rsidRPr="00545379" w:rsidRDefault="00545379" w:rsidP="00545379">
      <w:pPr>
        <w:spacing w:line="480" w:lineRule="auto"/>
        <w:jc w:val="both"/>
        <w:rPr>
          <w:rFonts w:ascii="Palatino Linotype" w:hAnsi="Palatino Linotype"/>
          <w:sz w:val="24"/>
          <w:szCs w:val="24"/>
          <w:lang w:val="en-US"/>
        </w:rPr>
      </w:pPr>
      <w:r w:rsidRPr="00545379">
        <w:rPr>
          <w:rFonts w:ascii="Palatino Linotype" w:hAnsi="Palatino Linotype"/>
          <w:sz w:val="24"/>
          <w:szCs w:val="24"/>
          <w:lang w:val="en-US"/>
        </w:rPr>
        <w:t>Though it’s easy to get lost in the intricacies of implied terms and the construction of contracts, practical law is often very different to academic law. Therefore, for the enthusiast, exposure to real cases and the ability to assist and advise both collaboratively and autonomously is an excellent learning tool and will invariably help cement essential legal principles in the context of tangible problems.</w:t>
      </w:r>
    </w:p>
    <w:p w:rsidR="00545379" w:rsidRPr="00545379" w:rsidRDefault="00545379" w:rsidP="00545379">
      <w:pPr>
        <w:spacing w:line="480" w:lineRule="auto"/>
        <w:jc w:val="both"/>
        <w:rPr>
          <w:rFonts w:ascii="Palatino Linotype" w:hAnsi="Palatino Linotype"/>
          <w:sz w:val="24"/>
          <w:szCs w:val="24"/>
          <w:lang w:val="en-US"/>
        </w:rPr>
      </w:pPr>
      <w:r w:rsidRPr="00545379">
        <w:rPr>
          <w:rFonts w:ascii="Palatino Linotype" w:hAnsi="Palatino Linotype"/>
          <w:sz w:val="24"/>
          <w:szCs w:val="24"/>
          <w:lang w:val="en-US"/>
        </w:rPr>
        <w:t>However, there is a strong enthusiasm for pro bono work amongst the qualified, and if the above were the predominant reasons for offering pro bono aid, there would be little appetite amongst today’s professionals.</w:t>
      </w:r>
    </w:p>
    <w:p w:rsidR="00545379" w:rsidRPr="00545379" w:rsidRDefault="00545379" w:rsidP="00545379">
      <w:pPr>
        <w:spacing w:line="480" w:lineRule="auto"/>
        <w:jc w:val="both"/>
        <w:rPr>
          <w:rFonts w:ascii="Palatino Linotype" w:hAnsi="Palatino Linotype"/>
          <w:sz w:val="24"/>
          <w:szCs w:val="24"/>
          <w:lang w:val="en-US"/>
        </w:rPr>
      </w:pPr>
      <w:r w:rsidRPr="00545379">
        <w:rPr>
          <w:rFonts w:ascii="Palatino Linotype" w:hAnsi="Palatino Linotype"/>
          <w:sz w:val="24"/>
          <w:szCs w:val="24"/>
          <w:lang w:val="en-US"/>
        </w:rPr>
        <w:lastRenderedPageBreak/>
        <w:t xml:space="preserve">Pro bono work to the existentialist is the </w:t>
      </w:r>
      <w:r w:rsidRPr="00545379">
        <w:rPr>
          <w:rFonts w:ascii="Palatino Linotype" w:hAnsi="Palatino Linotype"/>
          <w:i/>
          <w:sz w:val="24"/>
          <w:szCs w:val="24"/>
          <w:lang w:val="en-US"/>
        </w:rPr>
        <w:t>raison d’être</w:t>
      </w:r>
      <w:r w:rsidRPr="00545379">
        <w:rPr>
          <w:rFonts w:ascii="Palatino Linotype" w:hAnsi="Palatino Linotype"/>
          <w:sz w:val="24"/>
          <w:szCs w:val="24"/>
          <w:lang w:val="en-US"/>
        </w:rPr>
        <w:t xml:space="preserve">, and transcends the divide between law students and professionals. For those that live and love the law, pro bono does not burden the volunteer with </w:t>
      </w:r>
      <w:r w:rsidRPr="00545379">
        <w:rPr>
          <w:rFonts w:ascii="Palatino Linotype" w:hAnsi="Palatino Linotype"/>
          <w:i/>
          <w:sz w:val="24"/>
          <w:szCs w:val="24"/>
          <w:lang w:val="en-US"/>
        </w:rPr>
        <w:t>having</w:t>
      </w:r>
      <w:r w:rsidRPr="00545379">
        <w:rPr>
          <w:rFonts w:ascii="Palatino Linotype" w:hAnsi="Palatino Linotype"/>
          <w:sz w:val="24"/>
          <w:szCs w:val="24"/>
          <w:lang w:val="en-US"/>
        </w:rPr>
        <w:t xml:space="preserve"> to work; it gifts them with </w:t>
      </w:r>
      <w:r w:rsidRPr="00545379">
        <w:rPr>
          <w:rFonts w:ascii="Palatino Linotype" w:hAnsi="Palatino Linotype"/>
          <w:i/>
          <w:sz w:val="24"/>
          <w:szCs w:val="24"/>
          <w:lang w:val="en-US"/>
        </w:rPr>
        <w:t>getting</w:t>
      </w:r>
      <w:r w:rsidRPr="00545379">
        <w:rPr>
          <w:rFonts w:ascii="Palatino Linotype" w:hAnsi="Palatino Linotype"/>
          <w:sz w:val="24"/>
          <w:szCs w:val="24"/>
          <w:lang w:val="en-US"/>
        </w:rPr>
        <w:t xml:space="preserve"> to work. It allows the long hours spent in the library, the years of debt following extortionate professional qualification fees, and the mountain of extra-curricular obligations required to succeed as a lawyer to be mere afterthoughts for the student. It puts billing targets, requisitions and awkward clients in perspective for professionals.</w:t>
      </w:r>
    </w:p>
    <w:p w:rsidR="00545379" w:rsidRPr="00545379" w:rsidRDefault="00545379" w:rsidP="00545379">
      <w:pPr>
        <w:spacing w:line="480" w:lineRule="auto"/>
        <w:jc w:val="both"/>
        <w:rPr>
          <w:rFonts w:ascii="Palatino Linotype" w:hAnsi="Palatino Linotype"/>
          <w:sz w:val="24"/>
          <w:szCs w:val="24"/>
          <w:lang w:val="en-US"/>
        </w:rPr>
      </w:pPr>
      <w:r w:rsidRPr="00545379">
        <w:rPr>
          <w:rFonts w:ascii="Palatino Linotype" w:hAnsi="Palatino Linotype"/>
          <w:sz w:val="24"/>
          <w:szCs w:val="24"/>
          <w:lang w:val="en-US"/>
        </w:rPr>
        <w:t>Most candid individuals would surely agree that the inner monologue of insecurity and neuroses experienced on a daily basis is enough to make any unlucky listener deeply uncomfortable – professional and personal problems occupy a greater amount of our thoughts than anyone would care to admit. The most valuable reward of all to the aspiring (or qualified) lawyer is the validation and assurance that one’s skills can benefit society and improve the lives of those that have exhausted their own efforts. There is no better way to ensure your own peace of mind than to ensure another’s. Therein is the affirmation that your endeavours are worthwhile, and your inner Sartre can be silenced for a time.</w:t>
      </w:r>
    </w:p>
    <w:p w:rsidR="00545379" w:rsidRPr="00545379" w:rsidRDefault="00545379" w:rsidP="00545379">
      <w:pPr>
        <w:spacing w:line="480" w:lineRule="auto"/>
        <w:jc w:val="both"/>
        <w:rPr>
          <w:rFonts w:ascii="Palatino Linotype" w:hAnsi="Palatino Linotype"/>
          <w:sz w:val="24"/>
          <w:szCs w:val="24"/>
          <w:lang w:val="en-US"/>
        </w:rPr>
      </w:pPr>
      <w:r w:rsidRPr="00545379">
        <w:rPr>
          <w:rFonts w:ascii="Palatino Linotype" w:hAnsi="Palatino Linotype"/>
          <w:sz w:val="24"/>
          <w:szCs w:val="24"/>
          <w:lang w:val="en-US"/>
        </w:rPr>
        <w:t>Pro bono work is what the volunteer makes of it: a tool for career development, a means of broadening their legal education, or the process by which one can begin to practice as they one day aspire to – prior to even completing legal education.</w:t>
      </w:r>
    </w:p>
    <w:p w:rsidR="00475A01" w:rsidRPr="00545379" w:rsidRDefault="00545379" w:rsidP="00545379">
      <w:pPr>
        <w:spacing w:line="480" w:lineRule="auto"/>
        <w:jc w:val="both"/>
        <w:rPr>
          <w:rFonts w:ascii="Palatino Linotype" w:hAnsi="Palatino Linotype"/>
          <w:sz w:val="24"/>
          <w:szCs w:val="24"/>
          <w:lang w:val="en-US"/>
        </w:rPr>
      </w:pPr>
      <w:r>
        <w:rPr>
          <w:rFonts w:ascii="Palatino Linotype" w:hAnsi="Palatino Linotype"/>
          <w:sz w:val="24"/>
          <w:szCs w:val="24"/>
          <w:lang w:val="en-US"/>
        </w:rPr>
        <w:t>Joel Finnan</w:t>
      </w:r>
    </w:p>
    <w:sectPr w:rsidR="00475A01" w:rsidRPr="00545379" w:rsidSect="00C31C3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pgNumType w:start="16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A01" w:rsidRDefault="00475A01" w:rsidP="00475A01">
      <w:pPr>
        <w:spacing w:after="0" w:line="240" w:lineRule="auto"/>
      </w:pPr>
      <w:r>
        <w:separator/>
      </w:r>
    </w:p>
  </w:endnote>
  <w:endnote w:type="continuationSeparator" w:id="0">
    <w:p w:rsidR="00475A01" w:rsidRDefault="00475A01" w:rsidP="00475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engXian">
    <w:altName w:val="SimSun"/>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30" w:rsidRDefault="00C31C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9317893"/>
      <w:docPartObj>
        <w:docPartGallery w:val="Page Numbers (Bottom of Page)"/>
        <w:docPartUnique/>
      </w:docPartObj>
    </w:sdtPr>
    <w:sdtEndPr>
      <w:rPr>
        <w:noProof/>
      </w:rPr>
    </w:sdtEndPr>
    <w:sdtContent>
      <w:bookmarkStart w:id="0" w:name="_GoBack" w:displacedByCustomXml="prev"/>
      <w:bookmarkEnd w:id="0" w:displacedByCustomXml="prev"/>
      <w:p w:rsidR="00C31C30" w:rsidRDefault="00C31C30">
        <w:pPr>
          <w:pStyle w:val="Footer"/>
          <w:jc w:val="center"/>
        </w:pPr>
        <w:r>
          <w:fldChar w:fldCharType="begin"/>
        </w:r>
        <w:r>
          <w:instrText xml:space="preserve"> PAGE   \* MERGEFORMAT </w:instrText>
        </w:r>
        <w:r>
          <w:fldChar w:fldCharType="separate"/>
        </w:r>
        <w:r>
          <w:rPr>
            <w:noProof/>
          </w:rPr>
          <w:t>168</w:t>
        </w:r>
        <w:r>
          <w:rPr>
            <w:noProof/>
          </w:rPr>
          <w:fldChar w:fldCharType="end"/>
        </w:r>
      </w:p>
    </w:sdtContent>
  </w:sdt>
  <w:p w:rsidR="00C31C30" w:rsidRDefault="00C31C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30" w:rsidRDefault="00C31C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A01" w:rsidRDefault="00475A01" w:rsidP="00475A01">
      <w:pPr>
        <w:spacing w:after="0" w:line="240" w:lineRule="auto"/>
      </w:pPr>
      <w:r>
        <w:separator/>
      </w:r>
    </w:p>
  </w:footnote>
  <w:footnote w:type="continuationSeparator" w:id="0">
    <w:p w:rsidR="00475A01" w:rsidRDefault="00475A01" w:rsidP="00475A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30" w:rsidRDefault="00C31C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5A01" w:rsidRPr="00475A01" w:rsidRDefault="00475A01">
    <w:pPr>
      <w:pStyle w:val="Header"/>
      <w:rPr>
        <w:rFonts w:ascii="Palatino Linotype" w:hAnsi="Palatino Linotype"/>
        <w:i/>
        <w:sz w:val="24"/>
        <w:szCs w:val="24"/>
      </w:rPr>
    </w:pPr>
    <w:r w:rsidRPr="00475A01">
      <w:rPr>
        <w:rFonts w:ascii="Palatino Linotype" w:hAnsi="Palatino Linotype"/>
        <w:i/>
        <w:sz w:val="24"/>
        <w:szCs w:val="24"/>
      </w:rPr>
      <w:t>Pro bono essay competition – Highly Commended</w:t>
    </w:r>
  </w:p>
  <w:p w:rsidR="00475A01" w:rsidRDefault="00475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C30" w:rsidRDefault="00C31C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A01"/>
    <w:rsid w:val="00475A01"/>
    <w:rsid w:val="00545379"/>
    <w:rsid w:val="00737452"/>
    <w:rsid w:val="00A13257"/>
    <w:rsid w:val="00BD0E77"/>
    <w:rsid w:val="00C31C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82BA4-05F9-4191-9D4E-8B5A6162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75A01"/>
    <w:pPr>
      <w:spacing w:after="0" w:line="240" w:lineRule="auto"/>
    </w:pPr>
    <w:rPr>
      <w:rFonts w:eastAsiaTheme="minorHAnsi"/>
      <w:sz w:val="20"/>
      <w:szCs w:val="20"/>
      <w:lang w:eastAsia="en-US"/>
    </w:rPr>
  </w:style>
  <w:style w:type="character" w:customStyle="1" w:styleId="FootnoteTextChar">
    <w:name w:val="Footnote Text Char"/>
    <w:basedOn w:val="DefaultParagraphFont"/>
    <w:link w:val="FootnoteText"/>
    <w:uiPriority w:val="99"/>
    <w:semiHidden/>
    <w:rsid w:val="00475A01"/>
    <w:rPr>
      <w:rFonts w:eastAsiaTheme="minorHAnsi"/>
      <w:sz w:val="20"/>
      <w:szCs w:val="20"/>
      <w:lang w:eastAsia="en-US"/>
    </w:rPr>
  </w:style>
  <w:style w:type="character" w:styleId="FootnoteReference">
    <w:name w:val="footnote reference"/>
    <w:basedOn w:val="DefaultParagraphFont"/>
    <w:uiPriority w:val="99"/>
    <w:unhideWhenUsed/>
    <w:rsid w:val="00475A01"/>
    <w:rPr>
      <w:vertAlign w:val="superscript"/>
    </w:rPr>
  </w:style>
  <w:style w:type="paragraph" w:styleId="Header">
    <w:name w:val="header"/>
    <w:basedOn w:val="Normal"/>
    <w:link w:val="HeaderChar"/>
    <w:uiPriority w:val="99"/>
    <w:unhideWhenUsed/>
    <w:rsid w:val="00475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A01"/>
  </w:style>
  <w:style w:type="paragraph" w:styleId="Footer">
    <w:name w:val="footer"/>
    <w:basedOn w:val="Normal"/>
    <w:link w:val="FooterChar"/>
    <w:uiPriority w:val="99"/>
    <w:unhideWhenUsed/>
    <w:rsid w:val="00475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Northumbria University at Newcastle</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Hall</dc:creator>
  <cp:keywords/>
  <dc:description/>
  <cp:lastModifiedBy>Ay Okpokam</cp:lastModifiedBy>
  <cp:revision>3</cp:revision>
  <dcterms:created xsi:type="dcterms:W3CDTF">2016-11-29T12:31:00Z</dcterms:created>
  <dcterms:modified xsi:type="dcterms:W3CDTF">2016-11-30T09:58:00Z</dcterms:modified>
</cp:coreProperties>
</file>