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02" w:rsidRPr="0011053F" w:rsidRDefault="00934A02" w:rsidP="0011053F">
      <w:pPr>
        <w:pStyle w:val="PlainText"/>
        <w:suppressAutoHyphens/>
        <w:spacing w:after="120"/>
        <w:rPr>
          <w:rFonts w:ascii="Calibri" w:hAnsi="Calibri" w:cs="Courier New"/>
          <w:sz w:val="64"/>
          <w:szCs w:val="64"/>
        </w:rPr>
      </w:pPr>
      <w:bookmarkStart w:id="0" w:name="_GoBack"/>
      <w:bookmarkEnd w:id="0"/>
      <w:r w:rsidRPr="0011053F">
        <w:rPr>
          <w:rFonts w:ascii="Calibri" w:hAnsi="Calibri" w:cs="Courier New"/>
          <w:sz w:val="64"/>
          <w:szCs w:val="64"/>
        </w:rPr>
        <w:t>Specialist Clinical Legal</w:t>
      </w:r>
      <w:r w:rsidR="0011053F" w:rsidRPr="0011053F">
        <w:rPr>
          <w:rFonts w:ascii="Calibri" w:hAnsi="Calibri" w:cs="Courier New"/>
          <w:sz w:val="64"/>
          <w:szCs w:val="64"/>
        </w:rPr>
        <w:t xml:space="preserve"> Education: An Australian Model</w:t>
      </w:r>
    </w:p>
    <w:p w:rsidR="0011053F" w:rsidRDefault="0011053F" w:rsidP="0011053F">
      <w:pPr>
        <w:pStyle w:val="PlainText"/>
        <w:suppressAutoHyphens/>
        <w:spacing w:after="120"/>
        <w:rPr>
          <w:rFonts w:ascii="Calibri" w:hAnsi="Calibri" w:cs="Courier New"/>
          <w:sz w:val="24"/>
        </w:rPr>
      </w:pPr>
    </w:p>
    <w:p w:rsidR="00934A02" w:rsidRPr="0011053F" w:rsidRDefault="0011053F" w:rsidP="0011053F">
      <w:pPr>
        <w:pStyle w:val="PlainText"/>
        <w:suppressAutoHyphens/>
        <w:spacing w:after="120"/>
        <w:rPr>
          <w:rFonts w:ascii="Calibri" w:hAnsi="Calibri" w:cs="Courier New"/>
          <w:i/>
          <w:sz w:val="28"/>
        </w:rPr>
      </w:pPr>
      <w:r>
        <w:rPr>
          <w:rFonts w:ascii="Calibri" w:hAnsi="Calibri" w:cs="Courier New"/>
          <w:i/>
          <w:sz w:val="28"/>
        </w:rPr>
        <w:t>Susan Campbell</w:t>
      </w:r>
      <w:r w:rsidRPr="0011053F">
        <w:rPr>
          <w:rStyle w:val="FootnoteReference"/>
          <w:rFonts w:ascii="Calibri" w:hAnsi="Calibri" w:cs="Courier New"/>
          <w:i/>
          <w:sz w:val="28"/>
        </w:rPr>
        <w:footnoteReference w:customMarkFollows="1" w:id="1"/>
        <w:sym w:font="Symbol" w:char="F02A"/>
      </w:r>
      <w:r>
        <w:rPr>
          <w:rFonts w:ascii="Calibri" w:hAnsi="Calibri" w:cs="Courier New"/>
          <w:i/>
          <w:sz w:val="28"/>
        </w:rPr>
        <w:t xml:space="preserve"> and Alan Ray</w:t>
      </w:r>
      <w:r>
        <w:rPr>
          <w:rStyle w:val="FootnoteReference"/>
          <w:rFonts w:ascii="Calibri" w:hAnsi="Calibri" w:cs="Courier New"/>
          <w:i/>
          <w:sz w:val="28"/>
        </w:rPr>
        <w:footnoteReference w:customMarkFollows="1" w:id="2"/>
        <w:t>§</w:t>
      </w:r>
    </w:p>
    <w:p w:rsidR="0011053F" w:rsidRDefault="0011053F" w:rsidP="0011053F">
      <w:pPr>
        <w:pStyle w:val="PlainText"/>
        <w:suppressAutoHyphens/>
        <w:spacing w:after="120"/>
        <w:rPr>
          <w:rFonts w:ascii="Calibri" w:hAnsi="Calibri" w:cs="Courier New"/>
          <w:sz w:val="24"/>
        </w:rPr>
      </w:pP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Clinical legal education in Australia traditionally has been based in generalist clinics, where the client and caseload intake is limited primarily by the financial means of clients rather than by the legal subject matter of their problems. The breadth and variety of legal problems which confront clinic students provide insight into and understanding of the operation of the legal system at the grass roots and the legal issues raised rarely seem to reflect directly the law the student</w:t>
      </w:r>
      <w:r w:rsidR="0011053F">
        <w:rPr>
          <w:rFonts w:ascii="Calibri" w:hAnsi="Calibri" w:cs="Courier New"/>
          <w:sz w:val="24"/>
        </w:rPr>
        <w:t>s have learnt in the classroom.</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In recent years, for both educational and political reasons, Australian Universities have begun to develop specialised clinics, serving clients with proble</w:t>
      </w:r>
      <w:r w:rsidR="0011053F">
        <w:rPr>
          <w:rFonts w:ascii="Calibri" w:hAnsi="Calibri" w:cs="Courier New"/>
          <w:sz w:val="24"/>
        </w:rPr>
        <w:t>ms in a particular area of law.</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This article describes the operation of </w:t>
      </w:r>
      <w:proofErr w:type="spellStart"/>
      <w:r w:rsidRPr="0011053F">
        <w:rPr>
          <w:rFonts w:ascii="Calibri" w:hAnsi="Calibri" w:cs="Courier New"/>
          <w:sz w:val="24"/>
        </w:rPr>
        <w:t>Monash’s</w:t>
      </w:r>
      <w:proofErr w:type="spellEnd"/>
      <w:r w:rsidRPr="0011053F">
        <w:rPr>
          <w:rFonts w:ascii="Calibri" w:hAnsi="Calibri" w:cs="Courier New"/>
          <w:sz w:val="24"/>
        </w:rPr>
        <w:t xml:space="preserve"> specialised Family Law clinic and considers the factors which, in the </w:t>
      </w:r>
      <w:proofErr w:type="spellStart"/>
      <w:r w:rsidRPr="0011053F">
        <w:rPr>
          <w:rFonts w:ascii="Calibri" w:hAnsi="Calibri" w:cs="Courier New"/>
          <w:sz w:val="24"/>
        </w:rPr>
        <w:t>Monash</w:t>
      </w:r>
      <w:proofErr w:type="spellEnd"/>
      <w:r w:rsidRPr="0011053F">
        <w:rPr>
          <w:rFonts w:ascii="Calibri" w:hAnsi="Calibri" w:cs="Courier New"/>
          <w:sz w:val="24"/>
        </w:rPr>
        <w:t xml:space="preserve"> experience, have combined to ensure its stability and recognition, within the University and in</w:t>
      </w:r>
      <w:r w:rsidR="0011053F">
        <w:rPr>
          <w:rFonts w:ascii="Calibri" w:hAnsi="Calibri" w:cs="Courier New"/>
          <w:sz w:val="24"/>
        </w:rPr>
        <w:t xml:space="preserve"> the broader political context.</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In 1996 </w:t>
      </w:r>
      <w:proofErr w:type="spellStart"/>
      <w:r w:rsidRPr="0011053F">
        <w:rPr>
          <w:rFonts w:ascii="Calibri" w:hAnsi="Calibri" w:cs="Courier New"/>
          <w:sz w:val="24"/>
        </w:rPr>
        <w:t>Monash</w:t>
      </w:r>
      <w:proofErr w:type="spellEnd"/>
      <w:r w:rsidRPr="0011053F">
        <w:rPr>
          <w:rFonts w:ascii="Calibri" w:hAnsi="Calibri" w:cs="Courier New"/>
          <w:sz w:val="24"/>
        </w:rPr>
        <w:t xml:space="preserve"> in conjunction with Springvale Legal Service (the community legal service which takes the majority of </w:t>
      </w:r>
      <w:proofErr w:type="spellStart"/>
      <w:r w:rsidRPr="0011053F">
        <w:rPr>
          <w:rFonts w:ascii="Calibri" w:hAnsi="Calibri" w:cs="Courier New"/>
          <w:sz w:val="24"/>
        </w:rPr>
        <w:t>Monash</w:t>
      </w:r>
      <w:proofErr w:type="spellEnd"/>
      <w:r w:rsidRPr="0011053F">
        <w:rPr>
          <w:rFonts w:ascii="Calibri" w:hAnsi="Calibri" w:cs="Courier New"/>
          <w:sz w:val="24"/>
        </w:rPr>
        <w:t xml:space="preserve"> clinical students) proposed the development of </w:t>
      </w:r>
      <w:r w:rsidR="0011053F">
        <w:rPr>
          <w:rFonts w:ascii="Calibri" w:hAnsi="Calibri" w:cs="Courier New"/>
          <w:sz w:val="24"/>
        </w:rPr>
        <w:t>a series of specialised clinics</w:t>
      </w:r>
      <w:r w:rsidR="0011053F">
        <w:rPr>
          <w:rStyle w:val="FootnoteReference"/>
          <w:rFonts w:ascii="Calibri" w:hAnsi="Calibri" w:cs="Courier New"/>
          <w:sz w:val="24"/>
        </w:rPr>
        <w:footnoteReference w:id="3"/>
      </w:r>
      <w:r w:rsidRPr="0011053F">
        <w:rPr>
          <w:rFonts w:ascii="Calibri" w:hAnsi="Calibri" w:cs="Courier New"/>
          <w:sz w:val="24"/>
        </w:rPr>
        <w:t>. The objective is to provide students who have completed the general clinical undergraduate subject with the opportunity to develop the skills they have learnt to a more sophisticated level and to gain a deeper understanding of the operation of the legal system through immersi</w:t>
      </w:r>
      <w:r w:rsidR="0011053F">
        <w:rPr>
          <w:rFonts w:ascii="Calibri" w:hAnsi="Calibri" w:cs="Courier New"/>
          <w:sz w:val="24"/>
        </w:rPr>
        <w:t>on in a particular area of law.</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The first </w:t>
      </w:r>
      <w:proofErr w:type="spellStart"/>
      <w:r w:rsidRPr="0011053F">
        <w:rPr>
          <w:rFonts w:ascii="Calibri" w:hAnsi="Calibri" w:cs="Courier New"/>
          <w:sz w:val="24"/>
        </w:rPr>
        <w:t>Monash</w:t>
      </w:r>
      <w:proofErr w:type="spellEnd"/>
      <w:r w:rsidRPr="0011053F">
        <w:rPr>
          <w:rFonts w:ascii="Calibri" w:hAnsi="Calibri" w:cs="Courier New"/>
          <w:sz w:val="24"/>
        </w:rPr>
        <w:t>/Springvale specialised clinic began in 1996, jointly with the South East Centre against Sexual Assault, providing legal advice and assistance</w:t>
      </w:r>
      <w:r w:rsidR="0011053F">
        <w:rPr>
          <w:rFonts w:ascii="Calibri" w:hAnsi="Calibri" w:cs="Courier New"/>
          <w:sz w:val="24"/>
        </w:rPr>
        <w:t xml:space="preserve"> to victims of sexual assault</w:t>
      </w:r>
      <w:r w:rsidR="0011053F">
        <w:rPr>
          <w:rStyle w:val="FootnoteReference"/>
          <w:rFonts w:ascii="Calibri" w:hAnsi="Calibri" w:cs="Courier New"/>
          <w:sz w:val="24"/>
        </w:rPr>
        <w:footnoteReference w:id="4"/>
      </w:r>
      <w:r w:rsidR="0011053F">
        <w:rPr>
          <w:rFonts w:ascii="Calibri" w:hAnsi="Calibri" w:cs="Courier New"/>
          <w:sz w:val="24"/>
        </w:rPr>
        <w:t>.</w:t>
      </w:r>
    </w:p>
    <w:p w:rsidR="00934A02"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The second, the Forensic Psychology and Sentencing Clinic, operated jointly with students from the </w:t>
      </w:r>
      <w:proofErr w:type="spellStart"/>
      <w:r w:rsidRPr="0011053F">
        <w:rPr>
          <w:rFonts w:ascii="Calibri" w:hAnsi="Calibri" w:cs="Courier New"/>
          <w:sz w:val="24"/>
        </w:rPr>
        <w:t>Monash</w:t>
      </w:r>
      <w:proofErr w:type="spellEnd"/>
      <w:r w:rsidRPr="0011053F">
        <w:rPr>
          <w:rFonts w:ascii="Calibri" w:hAnsi="Calibri" w:cs="Courier New"/>
          <w:sz w:val="24"/>
        </w:rPr>
        <w:t xml:space="preserve"> Department of Forensic Psychology to provide psychological assessments and the preparation of detailed sentencing material for clients charged with relatively serious criminal o</w:t>
      </w:r>
      <w:r w:rsidR="0011053F">
        <w:rPr>
          <w:rFonts w:ascii="Calibri" w:hAnsi="Calibri" w:cs="Courier New"/>
          <w:sz w:val="24"/>
        </w:rPr>
        <w:t>ffences.</w:t>
      </w:r>
    </w:p>
    <w:p w:rsidR="00934A02" w:rsidRPr="0011053F" w:rsidRDefault="0011053F" w:rsidP="0011053F">
      <w:pPr>
        <w:pStyle w:val="PlainText"/>
        <w:suppressAutoHyphens/>
        <w:spacing w:after="120"/>
        <w:rPr>
          <w:rFonts w:ascii="Calibri" w:hAnsi="Calibri" w:cs="Courier New"/>
          <w:sz w:val="24"/>
        </w:rPr>
      </w:pPr>
      <w:r w:rsidRPr="0011053F">
        <w:rPr>
          <w:rFonts w:ascii="Calibri" w:hAnsi="Calibri"/>
          <w:sz w:val="24"/>
          <w:szCs w:val="19"/>
        </w:rPr>
        <w:t>The third, and so far the most “successful” (for reasons to be discussed below) is the Family Law Assistance Program, a clinic assisting un</w:t>
      </w:r>
      <w:r>
        <w:rPr>
          <w:rFonts w:ascii="Calibri" w:hAnsi="Calibri"/>
          <w:sz w:val="24"/>
          <w:szCs w:val="19"/>
        </w:rPr>
        <w:t>represented Family Law clients.</w:t>
      </w:r>
    </w:p>
    <w:p w:rsidR="00934A02" w:rsidRPr="0011053F" w:rsidRDefault="00934A02" w:rsidP="0011053F">
      <w:pPr>
        <w:pStyle w:val="PlainText"/>
        <w:suppressAutoHyphens/>
        <w:spacing w:after="120"/>
        <w:rPr>
          <w:rFonts w:ascii="Calibri" w:hAnsi="Calibri" w:cs="Courier New"/>
          <w:sz w:val="24"/>
        </w:rPr>
      </w:pPr>
    </w:p>
    <w:p w:rsidR="00934A02" w:rsidRPr="0011053F" w:rsidRDefault="0011053F" w:rsidP="0011053F">
      <w:pPr>
        <w:pStyle w:val="PlainText"/>
        <w:suppressAutoHyphens/>
        <w:spacing w:after="120"/>
        <w:rPr>
          <w:rFonts w:ascii="Calibri" w:hAnsi="Calibri" w:cs="Courier New"/>
          <w:b/>
          <w:sz w:val="28"/>
        </w:rPr>
      </w:pPr>
      <w:r w:rsidRPr="0011053F">
        <w:rPr>
          <w:rFonts w:ascii="Calibri" w:hAnsi="Calibri" w:cs="Courier New"/>
          <w:b/>
          <w:sz w:val="28"/>
        </w:rPr>
        <w:t>Background</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lastRenderedPageBreak/>
        <w:t>In 1996 the newly elected conservative Federal government announced a program of reduction in legal aid funding. Community legal centres, including clinics, began to notice increasing numbers of family law litigants who had either exhausted their limited entitlement to legal aid or who had been denied aid from the outse</w:t>
      </w:r>
      <w:r w:rsidR="0011053F">
        <w:rPr>
          <w:rFonts w:ascii="Calibri" w:hAnsi="Calibri" w:cs="Courier New"/>
          <w:sz w:val="24"/>
        </w:rPr>
        <w:t>t</w:t>
      </w:r>
      <w:r w:rsidR="0011053F">
        <w:rPr>
          <w:rStyle w:val="FootnoteReference"/>
          <w:rFonts w:ascii="Calibri" w:hAnsi="Calibri" w:cs="Courier New"/>
          <w:sz w:val="24"/>
        </w:rPr>
        <w:footnoteReference w:id="5"/>
      </w:r>
      <w:r w:rsidRPr="0011053F">
        <w:rPr>
          <w:rFonts w:ascii="Calibri" w:hAnsi="Calibri" w:cs="Courier New"/>
          <w:sz w:val="24"/>
        </w:rPr>
        <w:t>. The government, which has constitutional responsibility for family law, resisted growing calls for the restoration of legal aid funding but sought to institute a range of alternative measures which might be seen to solve the problem. One such measure was the discovery by the government of clinical legal education, with its use of students as “free labour” and its connection with Universities, which might be expected to contr</w:t>
      </w:r>
      <w:r w:rsidR="0011053F">
        <w:rPr>
          <w:rFonts w:ascii="Calibri" w:hAnsi="Calibri" w:cs="Courier New"/>
          <w:sz w:val="24"/>
        </w:rPr>
        <w:t>ibute to the costs of programs.</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In its 1998 budget the government allocated funding for new clinical legal education projects “to maximise service delivery to disadvantaged clients and </w:t>
      </w:r>
      <w:r w:rsidR="0011053F">
        <w:rPr>
          <w:rFonts w:ascii="Calibri" w:hAnsi="Calibri" w:cs="Courier New"/>
          <w:sz w:val="24"/>
        </w:rPr>
        <w:t>co-operation with universities”</w:t>
      </w:r>
      <w:r w:rsidR="0011053F">
        <w:rPr>
          <w:rStyle w:val="FootnoteReference"/>
          <w:rFonts w:ascii="Calibri" w:hAnsi="Calibri" w:cs="Courier New"/>
          <w:sz w:val="24"/>
        </w:rPr>
        <w:footnoteReference w:id="6"/>
      </w:r>
      <w:r w:rsidRPr="0011053F">
        <w:rPr>
          <w:rFonts w:ascii="Calibri" w:hAnsi="Calibri" w:cs="Courier New"/>
          <w:sz w:val="24"/>
        </w:rPr>
        <w:t xml:space="preserve">. </w:t>
      </w:r>
      <w:proofErr w:type="spellStart"/>
      <w:r w:rsidRPr="0011053F">
        <w:rPr>
          <w:rFonts w:ascii="Calibri" w:hAnsi="Calibri" w:cs="Courier New"/>
          <w:sz w:val="24"/>
        </w:rPr>
        <w:t>Monash</w:t>
      </w:r>
      <w:proofErr w:type="spellEnd"/>
      <w:r w:rsidRPr="0011053F">
        <w:rPr>
          <w:rFonts w:ascii="Calibri" w:hAnsi="Calibri" w:cs="Courier New"/>
          <w:sz w:val="24"/>
        </w:rPr>
        <w:t xml:space="preserve"> therefore applied under the new program to establish a clinic conducting self-help workshops to assist family law clients without representation either by a private practitioner or through legal aid</w:t>
      </w:r>
      <w:r w:rsidR="0011053F">
        <w:rPr>
          <w:rStyle w:val="FootnoteReference"/>
          <w:rFonts w:ascii="Calibri" w:hAnsi="Calibri" w:cs="Courier New"/>
          <w:sz w:val="24"/>
        </w:rPr>
        <w:footnoteReference w:id="7"/>
      </w:r>
      <w:r w:rsidRPr="0011053F">
        <w:rPr>
          <w:rFonts w:ascii="Calibri" w:hAnsi="Calibri" w:cs="Courier New"/>
          <w:sz w:val="24"/>
        </w:rPr>
        <w:t>. The application focussed on the conduct of workshops to encourage in clients a philosophy of</w:t>
      </w:r>
      <w:r w:rsidR="0011053F">
        <w:rPr>
          <w:rFonts w:ascii="Calibri" w:hAnsi="Calibri" w:cs="Courier New"/>
          <w:sz w:val="24"/>
        </w:rPr>
        <w:t xml:space="preserve"> self-help and mutual support</w:t>
      </w:r>
      <w:r w:rsidR="0011053F">
        <w:rPr>
          <w:rStyle w:val="FootnoteReference"/>
          <w:rFonts w:ascii="Calibri" w:hAnsi="Calibri" w:cs="Courier New"/>
          <w:sz w:val="24"/>
        </w:rPr>
        <w:footnoteReference w:id="8"/>
      </w:r>
      <w:r w:rsidR="0011053F">
        <w:rPr>
          <w:rFonts w:ascii="Calibri" w:hAnsi="Calibri" w:cs="Courier New"/>
          <w:sz w:val="24"/>
        </w:rPr>
        <w:t>.</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The proposal also envisaged a website to extend advice and assistance with the completion of Family Law documents </w:t>
      </w:r>
      <w:r w:rsidR="0011053F">
        <w:rPr>
          <w:rFonts w:ascii="Calibri" w:hAnsi="Calibri" w:cs="Courier New"/>
          <w:sz w:val="24"/>
        </w:rPr>
        <w:t>to rural and regional clients</w:t>
      </w:r>
      <w:r w:rsidR="0011053F">
        <w:rPr>
          <w:rStyle w:val="FootnoteReference"/>
          <w:rFonts w:ascii="Calibri" w:hAnsi="Calibri" w:cs="Courier New"/>
          <w:sz w:val="24"/>
        </w:rPr>
        <w:footnoteReference w:id="9"/>
      </w:r>
      <w:r w:rsidR="0011053F">
        <w:rPr>
          <w:rFonts w:ascii="Calibri" w:hAnsi="Calibri" w:cs="Courier New"/>
          <w:sz w:val="24"/>
        </w:rPr>
        <w:t>.</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The project was</w:t>
      </w:r>
      <w:r w:rsidR="0011053F">
        <w:rPr>
          <w:rFonts w:ascii="Calibri" w:hAnsi="Calibri" w:cs="Courier New"/>
          <w:sz w:val="24"/>
        </w:rPr>
        <w:t xml:space="preserve"> one of four to receive funding</w:t>
      </w:r>
      <w:r w:rsidR="0011053F">
        <w:rPr>
          <w:rStyle w:val="FootnoteReference"/>
          <w:rFonts w:ascii="Calibri" w:hAnsi="Calibri" w:cs="Courier New"/>
          <w:sz w:val="24"/>
        </w:rPr>
        <w:footnoteReference w:id="10"/>
      </w:r>
      <w:r w:rsidRPr="0011053F">
        <w:rPr>
          <w:rFonts w:ascii="Calibri" w:hAnsi="Calibri" w:cs="Courier New"/>
          <w:sz w:val="24"/>
        </w:rPr>
        <w:t xml:space="preserve"> and the clinic began operation in mid-1999. Staffing consists of one fulltime solicitor/supervisor position and one full time administrative position, supported by final year Law students. Currently the clinic is fortunate to have two extremely experienced family lawyers sharing the supervisor role. The administrative position has come to be held by students from the program, whose personal experience of day to day operations and of the needs of incoming students m</w:t>
      </w:r>
      <w:r w:rsidR="0011053F">
        <w:rPr>
          <w:rFonts w:ascii="Calibri" w:hAnsi="Calibri" w:cs="Courier New"/>
          <w:sz w:val="24"/>
        </w:rPr>
        <w:t>akes them ideal administrators.</w:t>
      </w:r>
    </w:p>
    <w:p w:rsidR="00934A02" w:rsidRDefault="00934A02" w:rsidP="0011053F">
      <w:pPr>
        <w:pStyle w:val="PlainText"/>
        <w:suppressAutoHyphens/>
        <w:spacing w:after="120"/>
        <w:rPr>
          <w:rFonts w:ascii="Calibri" w:hAnsi="Calibri" w:cs="Courier New"/>
          <w:sz w:val="24"/>
        </w:rPr>
      </w:pPr>
      <w:r w:rsidRPr="0011053F">
        <w:rPr>
          <w:rFonts w:ascii="Calibri" w:hAnsi="Calibri" w:cs="Courier New"/>
          <w:sz w:val="24"/>
        </w:rPr>
        <w:t>The University contributes a</w:t>
      </w:r>
      <w:r w:rsidR="0011053F">
        <w:rPr>
          <w:rFonts w:ascii="Calibri" w:hAnsi="Calibri" w:cs="Courier New"/>
          <w:sz w:val="24"/>
        </w:rPr>
        <w:t xml:space="preserve"> range of infrastructure costs.</w:t>
      </w:r>
    </w:p>
    <w:p w:rsidR="0011053F" w:rsidRDefault="0011053F" w:rsidP="0011053F">
      <w:pPr>
        <w:pStyle w:val="PlainText"/>
        <w:suppressAutoHyphens/>
        <w:spacing w:after="120"/>
        <w:rPr>
          <w:rFonts w:ascii="Calibri" w:hAnsi="Calibri" w:cs="Courier New"/>
          <w:sz w:val="24"/>
        </w:rPr>
      </w:pPr>
    </w:p>
    <w:p w:rsidR="00934A02" w:rsidRPr="0011053F" w:rsidRDefault="0011053F" w:rsidP="0011053F">
      <w:pPr>
        <w:pStyle w:val="PlainText"/>
        <w:suppressAutoHyphens/>
        <w:spacing w:after="120"/>
        <w:rPr>
          <w:rFonts w:ascii="Calibri" w:hAnsi="Calibri" w:cs="Courier New"/>
          <w:b/>
          <w:sz w:val="28"/>
        </w:rPr>
      </w:pPr>
      <w:r w:rsidRPr="0011053F">
        <w:rPr>
          <w:rFonts w:ascii="Calibri" w:hAnsi="Calibri" w:cs="Courier New"/>
          <w:b/>
          <w:sz w:val="28"/>
        </w:rPr>
        <w:t>The Family Law Assistance Program (FLAP)</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lastRenderedPageBreak/>
        <w:t xml:space="preserve">The new clinic operates from </w:t>
      </w:r>
      <w:proofErr w:type="spellStart"/>
      <w:r w:rsidRPr="0011053F">
        <w:rPr>
          <w:rFonts w:ascii="Calibri" w:hAnsi="Calibri" w:cs="Courier New"/>
          <w:sz w:val="24"/>
        </w:rPr>
        <w:t>Monash-Oakleigh</w:t>
      </w:r>
      <w:proofErr w:type="spellEnd"/>
      <w:r w:rsidRPr="0011053F">
        <w:rPr>
          <w:rFonts w:ascii="Calibri" w:hAnsi="Calibri" w:cs="Courier New"/>
          <w:sz w:val="24"/>
        </w:rPr>
        <w:t xml:space="preserve"> Legal Service (MOLS), a community legal centre conduc</w:t>
      </w:r>
      <w:r w:rsidR="0011053F">
        <w:rPr>
          <w:rFonts w:ascii="Calibri" w:hAnsi="Calibri" w:cs="Courier New"/>
          <w:sz w:val="24"/>
        </w:rPr>
        <w:t>ted by the University on campus</w:t>
      </w:r>
      <w:r w:rsidR="0011053F">
        <w:rPr>
          <w:rStyle w:val="FootnoteReference"/>
          <w:rFonts w:ascii="Calibri" w:hAnsi="Calibri" w:cs="Courier New"/>
          <w:sz w:val="24"/>
        </w:rPr>
        <w:footnoteReference w:id="11"/>
      </w:r>
      <w:r w:rsidRPr="0011053F">
        <w:rPr>
          <w:rFonts w:ascii="Calibri" w:hAnsi="Calibri" w:cs="Courier New"/>
          <w:sz w:val="24"/>
        </w:rPr>
        <w:t>. While initially the concept of workshops, with up to four clients participating in each, was followed, it quickly became clear that clients’ individual needs (including language needs) are so diverse, and their level of anxiety generally so high that workshops were simply not effective and were liable to frustrate clients rather than to empower them. The clinic therefore reverted to the individual interview model foll</w:t>
      </w:r>
      <w:r w:rsidR="0011053F">
        <w:rPr>
          <w:rFonts w:ascii="Calibri" w:hAnsi="Calibri" w:cs="Courier New"/>
          <w:sz w:val="24"/>
        </w:rPr>
        <w:t>owed in the generalist clinics.</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The educational model is also the same as that in </w:t>
      </w:r>
      <w:proofErr w:type="spellStart"/>
      <w:r w:rsidRPr="0011053F">
        <w:rPr>
          <w:rFonts w:ascii="Calibri" w:hAnsi="Calibri" w:cs="Courier New"/>
          <w:sz w:val="24"/>
        </w:rPr>
        <w:t>Monash</w:t>
      </w:r>
      <w:proofErr w:type="spellEnd"/>
      <w:r w:rsidRPr="0011053F">
        <w:rPr>
          <w:rFonts w:ascii="Calibri" w:hAnsi="Calibri" w:cs="Courier New"/>
          <w:sz w:val="24"/>
        </w:rPr>
        <w:t xml:space="preserve"> generalist clinics: a student interviews the client without the supervisor present, obtains instructions, then discusses the issues privately with the supervisor in his/her office. The student then returns to the client with initial advice. If, as is often the case, the client needs documents to be prepared, the student may sit down with the client at a computer (which is equipped with the full range of Family Court document templates) and assist the client to complete the relevant documents. In cases where the client does not have the language or literacy skills to complete documents even with assistance, the student will complete them. In all cases the supervisor checks the final documents before the c</w:t>
      </w:r>
      <w:r w:rsidR="0011053F">
        <w:rPr>
          <w:rFonts w:ascii="Calibri" w:hAnsi="Calibri" w:cs="Courier New"/>
          <w:sz w:val="24"/>
        </w:rPr>
        <w:t>lient signs and/or swears them.</w:t>
      </w:r>
    </w:p>
    <w:p w:rsidR="00934A02" w:rsidRDefault="00934A02" w:rsidP="0011053F">
      <w:pPr>
        <w:pStyle w:val="PlainText"/>
        <w:suppressAutoHyphens/>
        <w:spacing w:after="120"/>
        <w:rPr>
          <w:rFonts w:ascii="Calibri" w:hAnsi="Calibri" w:cs="Courier New"/>
          <w:sz w:val="24"/>
        </w:rPr>
      </w:pPr>
      <w:r w:rsidRPr="0011053F">
        <w:rPr>
          <w:rFonts w:ascii="Calibri" w:hAnsi="Calibri" w:cs="Courier New"/>
          <w:sz w:val="24"/>
        </w:rPr>
        <w:t>The program does not act as solicitor on the record for clients; they continue to conduct their matter in their own name. Thus, once documents have been completed, the client is given detailed advice on filing and service and on the “litigation pathway” to be followed. Another appointment will be fixed at the appropriate stage of that pathway so that the client can obtain advice on the next steps, discuss any offer of settl</w:t>
      </w:r>
      <w:r w:rsidR="0011053F">
        <w:rPr>
          <w:rFonts w:ascii="Calibri" w:hAnsi="Calibri" w:cs="Courier New"/>
          <w:sz w:val="24"/>
        </w:rPr>
        <w:t>ement or prepare an appearance.</w:t>
      </w:r>
    </w:p>
    <w:p w:rsidR="00934A02" w:rsidRPr="0011053F" w:rsidRDefault="00DD06B6" w:rsidP="0011053F">
      <w:pPr>
        <w:pStyle w:val="PlainText"/>
        <w:suppressAutoHyphens/>
        <w:spacing w:after="120"/>
        <w:rPr>
          <w:rFonts w:ascii="Calibri" w:hAnsi="Calibri" w:cs="Courier New"/>
          <w:sz w:val="24"/>
        </w:rPr>
      </w:pPr>
    </w:p>
    <w:p w:rsidR="00934A02" w:rsidRPr="00DD06B6" w:rsidRDefault="00DD06B6" w:rsidP="0011053F">
      <w:pPr>
        <w:pStyle w:val="PlainText"/>
        <w:suppressAutoHyphens/>
        <w:spacing w:after="120"/>
        <w:rPr>
          <w:rFonts w:ascii="Calibri" w:hAnsi="Calibri" w:cs="Courier New"/>
          <w:b/>
          <w:sz w:val="24"/>
        </w:rPr>
      </w:pPr>
      <w:r w:rsidRPr="00DD06B6">
        <w:rPr>
          <w:rFonts w:ascii="Calibri" w:hAnsi="Calibri" w:cs="Courier New"/>
          <w:b/>
          <w:sz w:val="24"/>
        </w:rPr>
        <w:t>Statistics</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FLAP sees on average 8 clients per session with 4 sessions per week. Allowing for University holidays and an occasional closure to allow staff to catch up on paperwork and Government reporting obligations, this means that the program sees appro</w:t>
      </w:r>
      <w:r w:rsidR="00DD06B6">
        <w:rPr>
          <w:rFonts w:ascii="Calibri" w:hAnsi="Calibri" w:cs="Courier New"/>
          <w:sz w:val="24"/>
        </w:rPr>
        <w:t>ximately 1550 clients per year.</w:t>
      </w:r>
    </w:p>
    <w:p w:rsidR="00934A02" w:rsidRPr="0011053F" w:rsidRDefault="00934A02" w:rsidP="0011053F">
      <w:pPr>
        <w:pStyle w:val="PlainText"/>
        <w:suppressAutoHyphens/>
        <w:spacing w:after="120"/>
        <w:rPr>
          <w:rFonts w:ascii="Calibri" w:hAnsi="Calibri" w:cs="Courier New"/>
          <w:sz w:val="24"/>
        </w:rPr>
      </w:pPr>
    </w:p>
    <w:p w:rsidR="00934A02" w:rsidRPr="00DD06B6" w:rsidRDefault="00DD06B6" w:rsidP="0011053F">
      <w:pPr>
        <w:pStyle w:val="PlainText"/>
        <w:suppressAutoHyphens/>
        <w:spacing w:after="120"/>
        <w:rPr>
          <w:rFonts w:ascii="Calibri" w:hAnsi="Calibri" w:cs="Courier New"/>
          <w:b/>
          <w:sz w:val="24"/>
        </w:rPr>
      </w:pPr>
      <w:r w:rsidRPr="00DD06B6">
        <w:rPr>
          <w:rFonts w:ascii="Calibri" w:hAnsi="Calibri" w:cs="Courier New"/>
          <w:b/>
          <w:sz w:val="24"/>
        </w:rPr>
        <w:t>Evaluation</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No formal evaluation of FLAP has been conducted. Client demand and referrals from the Court indicate that stakeholders regard it as p</w:t>
      </w:r>
      <w:r w:rsidR="00DD06B6">
        <w:rPr>
          <w:rFonts w:ascii="Calibri" w:hAnsi="Calibri" w:cs="Courier New"/>
          <w:sz w:val="24"/>
        </w:rPr>
        <w:t>roviding an invaluable service.</w:t>
      </w:r>
    </w:p>
    <w:p w:rsidR="00DD06B6" w:rsidRDefault="00DD06B6" w:rsidP="0011053F">
      <w:pPr>
        <w:pStyle w:val="PlainText"/>
        <w:suppressAutoHyphens/>
        <w:spacing w:after="120"/>
        <w:rPr>
          <w:rFonts w:ascii="Calibri" w:hAnsi="Calibri" w:cs="Courier New"/>
          <w:sz w:val="24"/>
        </w:rPr>
      </w:pPr>
    </w:p>
    <w:p w:rsidR="00DD06B6" w:rsidRPr="00DD06B6" w:rsidRDefault="00DD06B6" w:rsidP="0011053F">
      <w:pPr>
        <w:pStyle w:val="PlainText"/>
        <w:suppressAutoHyphens/>
        <w:spacing w:after="120"/>
        <w:rPr>
          <w:rFonts w:ascii="Calibri" w:hAnsi="Calibri" w:cs="Courier New"/>
          <w:b/>
          <w:sz w:val="28"/>
        </w:rPr>
      </w:pPr>
      <w:r w:rsidRPr="00DD06B6">
        <w:rPr>
          <w:rFonts w:ascii="Calibri" w:hAnsi="Calibri" w:cs="Courier New"/>
          <w:b/>
          <w:sz w:val="28"/>
        </w:rPr>
        <w:t>The Family Court Support Program (FCSP)</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Shortly after its inception, FLAP became involved in an unexpected but sig</w:t>
      </w:r>
      <w:r w:rsidR="00DD06B6">
        <w:rPr>
          <w:rFonts w:ascii="Calibri" w:hAnsi="Calibri" w:cs="Courier New"/>
          <w:sz w:val="24"/>
        </w:rPr>
        <w:t>nificant extension of its work.</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The local Reg</w:t>
      </w:r>
      <w:r w:rsidR="00DD06B6">
        <w:rPr>
          <w:rFonts w:ascii="Calibri" w:hAnsi="Calibri" w:cs="Courier New"/>
          <w:sz w:val="24"/>
        </w:rPr>
        <w:t>istry of the Family Court</w:t>
      </w:r>
      <w:r w:rsidR="00DD06B6">
        <w:rPr>
          <w:rStyle w:val="FootnoteReference"/>
          <w:rFonts w:ascii="Calibri" w:hAnsi="Calibri" w:cs="Courier New"/>
          <w:sz w:val="24"/>
        </w:rPr>
        <w:footnoteReference w:id="12"/>
      </w:r>
      <w:r w:rsidRPr="0011053F">
        <w:rPr>
          <w:rFonts w:ascii="Calibri" w:hAnsi="Calibri" w:cs="Courier New"/>
          <w:sz w:val="24"/>
        </w:rPr>
        <w:t xml:space="preserve"> has the highest percentage of unrepresented litigant</w:t>
      </w:r>
      <w:r w:rsidR="00DD06B6">
        <w:rPr>
          <w:rFonts w:ascii="Calibri" w:hAnsi="Calibri" w:cs="Courier New"/>
          <w:sz w:val="24"/>
        </w:rPr>
        <w:t>s of any registry in Australia</w:t>
      </w:r>
      <w:r w:rsidR="00DD06B6">
        <w:rPr>
          <w:rStyle w:val="FootnoteReference"/>
          <w:rFonts w:ascii="Calibri" w:hAnsi="Calibri" w:cs="Courier New"/>
          <w:sz w:val="24"/>
        </w:rPr>
        <w:footnoteReference w:id="13"/>
      </w:r>
      <w:r w:rsidRPr="0011053F">
        <w:rPr>
          <w:rFonts w:ascii="Calibri" w:hAnsi="Calibri" w:cs="Courier New"/>
          <w:sz w:val="24"/>
        </w:rPr>
        <w:t xml:space="preserve">. To discuss ways of addressing the inherent inequalities in this </w:t>
      </w:r>
      <w:r w:rsidRPr="0011053F">
        <w:rPr>
          <w:rFonts w:ascii="Calibri" w:hAnsi="Calibri" w:cs="Courier New"/>
          <w:sz w:val="24"/>
        </w:rPr>
        <w:lastRenderedPageBreak/>
        <w:t>situation and assisting the Court to operate efficiently, Registry staff met with several community agencies, including FLAP, and the outcome was the Family Court Support Program (FCSP). This adopts a team-based approach to provide a range o</w:t>
      </w:r>
      <w:r w:rsidR="00DD06B6">
        <w:rPr>
          <w:rFonts w:ascii="Calibri" w:hAnsi="Calibri" w:cs="Courier New"/>
          <w:sz w:val="24"/>
        </w:rPr>
        <w:t>f services in the one location.</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The court staff ensure, as far as the listing system will permit, that all matters involving unrepresented litigants are listed on a Monday. The FLAP solicitor attends with a number of students, as does a duty solicitor from Victoria Legal Aid and staff of the Court Network (a volunteer group which provides non-legal advice and support to unrepresented litigants). (In the early days of the FCSP the local community-based mediation centre also attended, with the intention that mediations could be conducted “on the spot”. However this proved to be an inefficient use of limited mediation staff resources and the centre’s partic</w:t>
      </w:r>
      <w:r w:rsidR="00DD06B6">
        <w:rPr>
          <w:rFonts w:ascii="Calibri" w:hAnsi="Calibri" w:cs="Courier New"/>
          <w:sz w:val="24"/>
        </w:rPr>
        <w:t>ipation in the program ceased.)</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As each litigant arrives at court, they are asked by a court official if they need legal advice. If so, the litigant is interviewed by a student and, after consultation with the supervisor, provided with advice and, where needed, assistance wit</w:t>
      </w:r>
      <w:r w:rsidR="00DD06B6">
        <w:rPr>
          <w:rFonts w:ascii="Calibri" w:hAnsi="Calibri" w:cs="Courier New"/>
          <w:sz w:val="24"/>
        </w:rPr>
        <w:t>h the preparation of documents.</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Where the opposing party is also at court, the student will discuss possible resolution of the issues with the client, again after consultation with the supervisor, and with the client’s instructions negotiate with the opposing party or their representative. Often the opposing party is also unrepresented and she/he can obtain advice from the Victoria Legal Aid duty solicitor, thus avoiding the situation which would otherwise occur of “first come/first served”, where the party who happens to arrive at court first can effectively corner the provision of legal advice and prevent the opposing party from o</w:t>
      </w:r>
      <w:r w:rsidR="00DD06B6">
        <w:rPr>
          <w:rFonts w:ascii="Calibri" w:hAnsi="Calibri" w:cs="Courier New"/>
          <w:sz w:val="24"/>
        </w:rPr>
        <w:t>btaining access to such advice.</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If a settlement cannot be reached, the client goes away equipped with a more detailed understanding of the procedure to follow and with the reassurance that they can seek the advice of the Prog</w:t>
      </w:r>
      <w:r w:rsidR="00DD06B6">
        <w:rPr>
          <w:rFonts w:ascii="Calibri" w:hAnsi="Calibri" w:cs="Courier New"/>
          <w:sz w:val="24"/>
        </w:rPr>
        <w:t>ram on their next day in court.</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If settlement between the parties can be agreed upon, the student will draft consent orders and appear before the relevant judicial officer to obtain approval of such orders. The fact that the matter can be finalised on the day is one of the reasons why the Program is valued so highly by both clients and the court; if clients were forced either to appear for themselves or to return to court on another occasion with representation, the sense of mutual achievement in reaching an agreement would be diminished. Indeed many parties might use the time spent waiting for the next court date to change their mind about settlement. However it might be thought highly unusual that students actually appear</w:t>
      </w:r>
      <w:r w:rsidR="00DD06B6">
        <w:rPr>
          <w:rFonts w:ascii="Calibri" w:hAnsi="Calibri" w:cs="Courier New"/>
          <w:sz w:val="24"/>
        </w:rPr>
        <w:t xml:space="preserve"> in court on behalf of clients.</w:t>
      </w:r>
    </w:p>
    <w:p w:rsidR="00934A02" w:rsidRPr="0011053F" w:rsidRDefault="00934A02" w:rsidP="0011053F">
      <w:pPr>
        <w:pStyle w:val="PlainText"/>
        <w:suppressAutoHyphens/>
        <w:spacing w:after="120"/>
        <w:rPr>
          <w:rFonts w:ascii="Calibri" w:hAnsi="Calibri" w:cs="Courier New"/>
          <w:sz w:val="24"/>
        </w:rPr>
      </w:pPr>
    </w:p>
    <w:p w:rsidR="00934A02" w:rsidRPr="00DD06B6" w:rsidRDefault="00DD06B6" w:rsidP="0011053F">
      <w:pPr>
        <w:pStyle w:val="PlainText"/>
        <w:suppressAutoHyphens/>
        <w:spacing w:after="120"/>
        <w:rPr>
          <w:rFonts w:ascii="Calibri" w:hAnsi="Calibri" w:cs="Courier New"/>
          <w:b/>
          <w:sz w:val="24"/>
        </w:rPr>
      </w:pPr>
      <w:r w:rsidRPr="00DD06B6">
        <w:rPr>
          <w:rFonts w:ascii="Calibri" w:hAnsi="Calibri" w:cs="Courier New"/>
          <w:b/>
          <w:sz w:val="24"/>
        </w:rPr>
        <w:t>Students appearing in court</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In all Australian jurisdictions, only admitted practitioners have the right to represent a litigant. But every court has an inherent discretion to control its own proceedings and, as part of that discretion, to permit unqualified persons to</w:t>
      </w:r>
      <w:r w:rsidR="00DD06B6">
        <w:rPr>
          <w:rFonts w:ascii="Calibri" w:hAnsi="Calibri" w:cs="Courier New"/>
          <w:sz w:val="24"/>
        </w:rPr>
        <w:t xml:space="preserve"> appear on behalf of a litigant</w:t>
      </w:r>
      <w:r w:rsidR="00DD06B6">
        <w:rPr>
          <w:rStyle w:val="FootnoteReference"/>
          <w:rFonts w:ascii="Calibri" w:hAnsi="Calibri" w:cs="Courier New"/>
          <w:sz w:val="24"/>
        </w:rPr>
        <w:footnoteReference w:id="14"/>
      </w:r>
      <w:r w:rsidRPr="0011053F">
        <w:rPr>
          <w:rFonts w:ascii="Calibri" w:hAnsi="Calibri" w:cs="Courier New"/>
          <w:sz w:val="24"/>
        </w:rPr>
        <w:t xml:space="preserve">. In the higher courts </w:t>
      </w:r>
      <w:r w:rsidR="00DD06B6">
        <w:rPr>
          <w:rFonts w:ascii="Calibri" w:hAnsi="Calibri" w:cs="Courier New"/>
          <w:sz w:val="24"/>
        </w:rPr>
        <w:t>such leave is rarely granted</w:t>
      </w:r>
      <w:r w:rsidR="00DD06B6">
        <w:rPr>
          <w:rStyle w:val="FootnoteReference"/>
          <w:rFonts w:ascii="Calibri" w:hAnsi="Calibri" w:cs="Courier New"/>
          <w:sz w:val="24"/>
        </w:rPr>
        <w:footnoteReference w:id="15"/>
      </w:r>
      <w:r w:rsidR="00DD06B6">
        <w:rPr>
          <w:rFonts w:ascii="Calibri" w:hAnsi="Calibri" w:cs="Courier New"/>
          <w:sz w:val="24"/>
        </w:rPr>
        <w:t>.</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lastRenderedPageBreak/>
        <w:t xml:space="preserve">However for some years </w:t>
      </w:r>
      <w:proofErr w:type="spellStart"/>
      <w:r w:rsidRPr="0011053F">
        <w:rPr>
          <w:rFonts w:ascii="Calibri" w:hAnsi="Calibri" w:cs="Courier New"/>
          <w:sz w:val="24"/>
        </w:rPr>
        <w:t>Monash</w:t>
      </w:r>
      <w:proofErr w:type="spellEnd"/>
      <w:r w:rsidRPr="0011053F">
        <w:rPr>
          <w:rFonts w:ascii="Calibri" w:hAnsi="Calibri" w:cs="Courier New"/>
          <w:sz w:val="24"/>
        </w:rPr>
        <w:t xml:space="preserve"> has operated a “Student Appearance Program” as part of its generalist clinics. This program arose out of the increasing numbers of clients attending the clinics who on any view needed legal representation in minor criminal or family law matters but who did not qualify for legal aid to pay for such representation. </w:t>
      </w:r>
      <w:proofErr w:type="spellStart"/>
      <w:r w:rsidRPr="0011053F">
        <w:rPr>
          <w:rFonts w:ascii="Calibri" w:hAnsi="Calibri" w:cs="Courier New"/>
          <w:sz w:val="24"/>
        </w:rPr>
        <w:t>Monash</w:t>
      </w:r>
      <w:proofErr w:type="spellEnd"/>
      <w:r w:rsidRPr="0011053F">
        <w:rPr>
          <w:rFonts w:ascii="Calibri" w:hAnsi="Calibri" w:cs="Courier New"/>
          <w:sz w:val="24"/>
        </w:rPr>
        <w:t xml:space="preserve"> therefore put a proposal, initially to the Magistrates Court (the lowest court in the hierarchy in Victoria) and subsequently to the Family Court, that clinic students should be permitted to represent their clients in certain categories of matters before these courts. It is indicative of the concern felt by both courts about the numbers of unrepresented litigants that members of both courts g</w:t>
      </w:r>
      <w:r w:rsidR="00DD06B6">
        <w:rPr>
          <w:rFonts w:ascii="Calibri" w:hAnsi="Calibri" w:cs="Courier New"/>
          <w:sz w:val="24"/>
        </w:rPr>
        <w:t>enerally welcomed the proposal.</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As a result, in the ten years since this program began, </w:t>
      </w:r>
      <w:proofErr w:type="spellStart"/>
      <w:r w:rsidRPr="0011053F">
        <w:rPr>
          <w:rFonts w:ascii="Calibri" w:hAnsi="Calibri" w:cs="Courier New"/>
          <w:sz w:val="24"/>
        </w:rPr>
        <w:t>Monash</w:t>
      </w:r>
      <w:proofErr w:type="spellEnd"/>
      <w:r w:rsidRPr="0011053F">
        <w:rPr>
          <w:rFonts w:ascii="Calibri" w:hAnsi="Calibri" w:cs="Courier New"/>
          <w:sz w:val="24"/>
        </w:rPr>
        <w:t xml:space="preserve"> students have represented more than 100 clients per year, largely in pleas of guilty in summary criminal matters and in divorces and uncontested family law applications, particularly where the client is of n</w:t>
      </w:r>
      <w:r w:rsidR="00DD06B6">
        <w:rPr>
          <w:rFonts w:ascii="Calibri" w:hAnsi="Calibri" w:cs="Courier New"/>
          <w:sz w:val="24"/>
        </w:rPr>
        <w:t>on-English-speaking background.</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When the Family Court Support Program was established, therefore, there was simply no debate about the role of students in representing clients b</w:t>
      </w:r>
      <w:r w:rsidR="00DD06B6">
        <w:rPr>
          <w:rFonts w:ascii="Calibri" w:hAnsi="Calibri" w:cs="Courier New"/>
          <w:sz w:val="24"/>
        </w:rPr>
        <w:t>efore the Family Court.</w:t>
      </w:r>
    </w:p>
    <w:p w:rsidR="00934A02" w:rsidRPr="0011053F" w:rsidRDefault="00934A02" w:rsidP="0011053F">
      <w:pPr>
        <w:pStyle w:val="PlainText"/>
        <w:suppressAutoHyphens/>
        <w:spacing w:after="120"/>
        <w:rPr>
          <w:rFonts w:ascii="Calibri" w:hAnsi="Calibri" w:cs="Courier New"/>
          <w:sz w:val="24"/>
        </w:rPr>
      </w:pPr>
    </w:p>
    <w:p w:rsidR="00934A02" w:rsidRPr="00DD06B6" w:rsidRDefault="00DD06B6" w:rsidP="0011053F">
      <w:pPr>
        <w:pStyle w:val="PlainText"/>
        <w:suppressAutoHyphens/>
        <w:spacing w:after="120"/>
        <w:rPr>
          <w:rFonts w:ascii="Calibri" w:hAnsi="Calibri" w:cs="Courier New"/>
          <w:b/>
          <w:sz w:val="24"/>
        </w:rPr>
      </w:pPr>
      <w:r w:rsidRPr="00DD06B6">
        <w:rPr>
          <w:rFonts w:ascii="Calibri" w:hAnsi="Calibri" w:cs="Courier New"/>
          <w:b/>
          <w:sz w:val="24"/>
        </w:rPr>
        <w:t>Statistics</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The FCSP sees on average 20 clients per day for a</w:t>
      </w:r>
      <w:r w:rsidR="00DD06B6">
        <w:rPr>
          <w:rFonts w:ascii="Calibri" w:hAnsi="Calibri" w:cs="Courier New"/>
          <w:sz w:val="24"/>
        </w:rPr>
        <w:t>pproximately 49 weeks per year.</w:t>
      </w:r>
    </w:p>
    <w:p w:rsidR="00934A02" w:rsidRPr="0011053F" w:rsidRDefault="00934A02" w:rsidP="0011053F">
      <w:pPr>
        <w:pStyle w:val="PlainText"/>
        <w:suppressAutoHyphens/>
        <w:spacing w:after="120"/>
        <w:rPr>
          <w:rFonts w:ascii="Calibri" w:hAnsi="Calibri" w:cs="Courier New"/>
          <w:sz w:val="24"/>
        </w:rPr>
      </w:pPr>
    </w:p>
    <w:p w:rsidR="00934A02" w:rsidRPr="00DD06B6" w:rsidRDefault="00DD06B6" w:rsidP="0011053F">
      <w:pPr>
        <w:pStyle w:val="PlainText"/>
        <w:suppressAutoHyphens/>
        <w:spacing w:after="120"/>
        <w:rPr>
          <w:rFonts w:ascii="Calibri" w:hAnsi="Calibri" w:cs="Courier New"/>
          <w:b/>
          <w:sz w:val="24"/>
        </w:rPr>
      </w:pPr>
      <w:r w:rsidRPr="00DD06B6">
        <w:rPr>
          <w:rFonts w:ascii="Calibri" w:hAnsi="Calibri" w:cs="Courier New"/>
          <w:b/>
          <w:sz w:val="24"/>
        </w:rPr>
        <w:t>Evaluation</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A preliminary evaluation of the FCSP was conducted jointly by the Court and </w:t>
      </w:r>
      <w:proofErr w:type="spellStart"/>
      <w:r w:rsidRPr="0011053F">
        <w:rPr>
          <w:rFonts w:ascii="Calibri" w:hAnsi="Calibri" w:cs="Courier New"/>
          <w:sz w:val="24"/>
        </w:rPr>
        <w:t>Monash</w:t>
      </w:r>
      <w:proofErr w:type="spellEnd"/>
      <w:r w:rsidRPr="0011053F">
        <w:rPr>
          <w:rFonts w:ascii="Calibri" w:hAnsi="Calibri" w:cs="Courier New"/>
          <w:sz w:val="24"/>
        </w:rPr>
        <w:t xml:space="preserve"> after the first 8 months of operat</w:t>
      </w:r>
      <w:r w:rsidR="00DD06B6">
        <w:rPr>
          <w:rFonts w:ascii="Calibri" w:hAnsi="Calibri" w:cs="Courier New"/>
          <w:sz w:val="24"/>
        </w:rPr>
        <w:t>ion</w:t>
      </w:r>
      <w:r w:rsidR="00DD06B6">
        <w:rPr>
          <w:rStyle w:val="FootnoteReference"/>
          <w:rFonts w:ascii="Calibri" w:hAnsi="Calibri" w:cs="Courier New"/>
          <w:sz w:val="24"/>
        </w:rPr>
        <w:footnoteReference w:id="16"/>
      </w:r>
      <w:r w:rsidR="00DD06B6">
        <w:rPr>
          <w:rFonts w:ascii="Calibri" w:hAnsi="Calibri" w:cs="Courier New"/>
          <w:sz w:val="24"/>
        </w:rPr>
        <w:t>.</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Broadly, the objectives of the project were to evaluate: whether matters in which litigants were assisted by the FCSP were resolved in a more timely and cost effective way than those not involving FCSP assistance; whether clients were generally satisfied with the services provided by the FCSP; and whether the judicial officers at the registry wer</w:t>
      </w:r>
      <w:r w:rsidR="00DD06B6">
        <w:rPr>
          <w:rFonts w:ascii="Calibri" w:hAnsi="Calibri" w:cs="Courier New"/>
          <w:sz w:val="24"/>
        </w:rPr>
        <w:t>e likewise generally satisfied.</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The quantitative sections of the research, designed to assess whether the FCSP contributed to the “efficiency” of the Court process, were inconclusive. While FCSP clients made fewer appearances in court and took a shorter time to conclude their matter from filing to resolution, the difference between FCSP clients and others was</w:t>
      </w:r>
      <w:r w:rsidR="00DD06B6">
        <w:rPr>
          <w:rFonts w:ascii="Calibri" w:hAnsi="Calibri" w:cs="Courier New"/>
          <w:sz w:val="24"/>
        </w:rPr>
        <w:t xml:space="preserve"> not statistically significant.</w:t>
      </w:r>
    </w:p>
    <w:p w:rsidR="00DD06B6" w:rsidRDefault="00934A02" w:rsidP="0011053F">
      <w:pPr>
        <w:pStyle w:val="PlainText"/>
        <w:suppressAutoHyphens/>
        <w:spacing w:after="120"/>
        <w:rPr>
          <w:rFonts w:ascii="Calibri" w:hAnsi="Calibri" w:cs="Courier New"/>
          <w:sz w:val="24"/>
        </w:rPr>
      </w:pPr>
      <w:r w:rsidRPr="0011053F">
        <w:rPr>
          <w:rFonts w:ascii="Calibri" w:hAnsi="Calibri" w:cs="Courier New"/>
          <w:sz w:val="24"/>
        </w:rPr>
        <w:t>However the results of the qualitative research, based on questionnaires completed by clients and interviews with judicial officers, showed overw</w:t>
      </w:r>
      <w:r w:rsidR="00DD06B6">
        <w:rPr>
          <w:rFonts w:ascii="Calibri" w:hAnsi="Calibri" w:cs="Courier New"/>
          <w:sz w:val="24"/>
        </w:rPr>
        <w:t>helming support by both groups.</w:t>
      </w:r>
    </w:p>
    <w:p w:rsidR="00934A02" w:rsidRPr="0011053F" w:rsidRDefault="00DD06B6" w:rsidP="0011053F">
      <w:pPr>
        <w:pStyle w:val="PlainText"/>
        <w:suppressAutoHyphens/>
        <w:spacing w:after="120"/>
        <w:rPr>
          <w:rFonts w:ascii="Calibri" w:hAnsi="Calibri" w:cs="Courier New"/>
          <w:sz w:val="24"/>
        </w:rPr>
      </w:pPr>
      <w:r>
        <w:rPr>
          <w:rFonts w:ascii="Calibri" w:hAnsi="Calibri" w:cs="Courier New"/>
          <w:sz w:val="24"/>
        </w:rPr>
        <w:t>Clients commented both on the fact of receiving advice in terms they could understand and on the personal support and confidence they obtained from the FCSP. Typical comments were:</w:t>
      </w:r>
    </w:p>
    <w:p w:rsidR="00934A02" w:rsidRPr="0011053F" w:rsidRDefault="00934A02" w:rsidP="00DD06B6">
      <w:pPr>
        <w:pStyle w:val="PlainText"/>
        <w:suppressAutoHyphens/>
        <w:spacing w:after="120"/>
        <w:ind w:left="720"/>
        <w:rPr>
          <w:rFonts w:ascii="Calibri" w:hAnsi="Calibri" w:cs="Courier New"/>
          <w:sz w:val="24"/>
        </w:rPr>
      </w:pPr>
      <w:r w:rsidRPr="0011053F">
        <w:rPr>
          <w:rFonts w:ascii="Calibri" w:hAnsi="Calibri" w:cs="Courier New"/>
          <w:sz w:val="24"/>
        </w:rPr>
        <w:t>“I found the advice extremely helpful, e</w:t>
      </w:r>
      <w:r w:rsidR="00DD06B6">
        <w:rPr>
          <w:rFonts w:ascii="Calibri" w:hAnsi="Calibri" w:cs="Courier New"/>
          <w:sz w:val="24"/>
        </w:rPr>
        <w:t>asy to understand and correct.”</w:t>
      </w:r>
    </w:p>
    <w:p w:rsidR="00934A02" w:rsidRPr="0011053F" w:rsidRDefault="00934A02" w:rsidP="00DD06B6">
      <w:pPr>
        <w:pStyle w:val="PlainText"/>
        <w:suppressAutoHyphens/>
        <w:spacing w:after="120"/>
        <w:ind w:left="720"/>
        <w:rPr>
          <w:rFonts w:ascii="Calibri" w:hAnsi="Calibri" w:cs="Courier New"/>
          <w:sz w:val="24"/>
        </w:rPr>
      </w:pPr>
      <w:r w:rsidRPr="0011053F">
        <w:rPr>
          <w:rFonts w:ascii="Calibri" w:hAnsi="Calibri" w:cs="Courier New"/>
          <w:sz w:val="24"/>
        </w:rPr>
        <w:t>“I received step by step help with the documents I had to supply to the court. The legal terms were pu</w:t>
      </w:r>
      <w:r w:rsidR="00DD06B6">
        <w:rPr>
          <w:rFonts w:ascii="Calibri" w:hAnsi="Calibri" w:cs="Courier New"/>
          <w:sz w:val="24"/>
        </w:rPr>
        <w:t>t simply for me to understand.”</w:t>
      </w:r>
    </w:p>
    <w:p w:rsidR="00934A02" w:rsidRPr="0011053F" w:rsidRDefault="00934A02" w:rsidP="00DD06B6">
      <w:pPr>
        <w:pStyle w:val="PlainText"/>
        <w:suppressAutoHyphens/>
        <w:spacing w:after="120"/>
        <w:ind w:left="720"/>
        <w:rPr>
          <w:rFonts w:ascii="Calibri" w:hAnsi="Calibri" w:cs="Courier New"/>
          <w:sz w:val="24"/>
        </w:rPr>
      </w:pPr>
      <w:r w:rsidRPr="0011053F">
        <w:rPr>
          <w:rFonts w:ascii="Calibri" w:hAnsi="Calibri" w:cs="Courier New"/>
          <w:sz w:val="24"/>
        </w:rPr>
        <w:lastRenderedPageBreak/>
        <w:t xml:space="preserve">“I was feeling very intimidated by having to represent myself. The [FCSP] staff made </w:t>
      </w:r>
      <w:r w:rsidR="00DD06B6">
        <w:rPr>
          <w:rFonts w:ascii="Calibri" w:hAnsi="Calibri" w:cs="Courier New"/>
          <w:sz w:val="24"/>
        </w:rPr>
        <w:t>me feel good about myself.”</w:t>
      </w:r>
    </w:p>
    <w:p w:rsidR="00DD06B6" w:rsidRDefault="00934A02" w:rsidP="00DD06B6">
      <w:pPr>
        <w:pStyle w:val="PlainText"/>
        <w:suppressAutoHyphens/>
        <w:spacing w:after="120"/>
        <w:ind w:left="720"/>
        <w:rPr>
          <w:rFonts w:ascii="Calibri" w:hAnsi="Calibri" w:cs="Courier New"/>
          <w:sz w:val="24"/>
        </w:rPr>
      </w:pPr>
      <w:r w:rsidRPr="0011053F">
        <w:rPr>
          <w:rFonts w:ascii="Calibri" w:hAnsi="Calibri" w:cs="Courier New"/>
          <w:sz w:val="24"/>
        </w:rPr>
        <w:t xml:space="preserve">“This has given me confidence that paperwork and procedures can be successfully completed by myself, this takes a lot of stress and the feelings of hopelessness out of what for me </w:t>
      </w:r>
      <w:r w:rsidR="00DD06B6">
        <w:rPr>
          <w:rFonts w:ascii="Calibri" w:hAnsi="Calibri" w:cs="Courier New"/>
          <w:sz w:val="24"/>
        </w:rPr>
        <w:t>has been an ongoing dilemma.”</w:t>
      </w:r>
      <w:r w:rsidR="00DD06B6">
        <w:rPr>
          <w:rStyle w:val="FootnoteReference"/>
          <w:rFonts w:ascii="Calibri" w:hAnsi="Calibri" w:cs="Courier New"/>
          <w:sz w:val="24"/>
        </w:rPr>
        <w:footnoteReference w:id="17"/>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As to the opinion of judicial officers, most commented on their perceptions of the increased confidence of litigants, the improvement in quality of documents presented and, regardless of the statistical results, a higher rate of settlement. Several stated that the FCSP should be extended to more days of the week and that similar programs should be e</w:t>
      </w:r>
      <w:r w:rsidR="00DD06B6">
        <w:rPr>
          <w:rFonts w:ascii="Calibri" w:hAnsi="Calibri" w:cs="Courier New"/>
          <w:sz w:val="24"/>
        </w:rPr>
        <w:t>stablished at other registries.</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Despite the inconclusive results of the quantitative research, the Court continues to believe that the FCSP is of value to it and other registries around Australia have discussed ways of establishing their own version of the program. It is hoped to conduct a more substantial ev</w:t>
      </w:r>
      <w:r w:rsidR="00DD06B6">
        <w:rPr>
          <w:rFonts w:ascii="Calibri" w:hAnsi="Calibri" w:cs="Courier New"/>
          <w:sz w:val="24"/>
        </w:rPr>
        <w:t>aluation project in the future.</w:t>
      </w:r>
    </w:p>
    <w:p w:rsidR="00934A02" w:rsidRPr="0011053F" w:rsidRDefault="00934A02" w:rsidP="0011053F">
      <w:pPr>
        <w:pStyle w:val="PlainText"/>
        <w:suppressAutoHyphens/>
        <w:spacing w:after="120"/>
        <w:rPr>
          <w:rFonts w:ascii="Calibri" w:hAnsi="Calibri" w:cs="Courier New"/>
          <w:sz w:val="24"/>
        </w:rPr>
      </w:pPr>
    </w:p>
    <w:p w:rsidR="00934A02" w:rsidRPr="00DD06B6" w:rsidRDefault="00DD06B6" w:rsidP="0011053F">
      <w:pPr>
        <w:pStyle w:val="PlainText"/>
        <w:suppressAutoHyphens/>
        <w:spacing w:after="120"/>
        <w:rPr>
          <w:rFonts w:ascii="Calibri" w:hAnsi="Calibri" w:cs="Courier New"/>
          <w:b/>
          <w:sz w:val="28"/>
        </w:rPr>
      </w:pPr>
      <w:r w:rsidRPr="00DD06B6">
        <w:rPr>
          <w:rFonts w:ascii="Calibri" w:hAnsi="Calibri" w:cs="Courier New"/>
          <w:b/>
          <w:sz w:val="28"/>
        </w:rPr>
        <w:t>The Student Experience</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The students in the program are drawn from three </w:t>
      </w:r>
      <w:r w:rsidR="00DD06B6">
        <w:rPr>
          <w:rFonts w:ascii="Calibri" w:hAnsi="Calibri" w:cs="Courier New"/>
          <w:sz w:val="24"/>
        </w:rPr>
        <w:t>sources:</w:t>
      </w:r>
    </w:p>
    <w:p w:rsidR="00934A02" w:rsidRPr="0011053F" w:rsidRDefault="00934A02" w:rsidP="00DD06B6">
      <w:pPr>
        <w:pStyle w:val="PlainText"/>
        <w:numPr>
          <w:ilvl w:val="0"/>
          <w:numId w:val="1"/>
        </w:numPr>
        <w:suppressAutoHyphens/>
        <w:spacing w:after="120"/>
        <w:rPr>
          <w:rFonts w:ascii="Calibri" w:hAnsi="Calibri" w:cs="Courier New"/>
          <w:sz w:val="24"/>
        </w:rPr>
      </w:pPr>
      <w:r w:rsidRPr="0011053F">
        <w:rPr>
          <w:rFonts w:ascii="Calibri" w:hAnsi="Calibri" w:cs="Courier New"/>
          <w:sz w:val="24"/>
        </w:rPr>
        <w:t xml:space="preserve">Students taking the final year subject </w:t>
      </w:r>
      <w:r w:rsidR="00DD06B6" w:rsidRPr="00DD06B6">
        <w:rPr>
          <w:rFonts w:ascii="Calibri" w:hAnsi="Calibri" w:cs="Courier New"/>
          <w:i/>
          <w:sz w:val="24"/>
        </w:rPr>
        <w:t>Advanced Professional Practice</w:t>
      </w:r>
      <w:r w:rsidR="00DD06B6">
        <w:rPr>
          <w:rStyle w:val="FootnoteReference"/>
          <w:rFonts w:ascii="Calibri" w:hAnsi="Calibri" w:cs="Courier New"/>
          <w:sz w:val="24"/>
        </w:rPr>
        <w:footnoteReference w:id="18"/>
      </w:r>
      <w:r w:rsidRPr="0011053F">
        <w:rPr>
          <w:rFonts w:ascii="Calibri" w:hAnsi="Calibri" w:cs="Courier New"/>
          <w:sz w:val="24"/>
        </w:rPr>
        <w:t xml:space="preserve"> who have completed the generalist clinical subject are with the program for the whole semester. Their workload is two sessions per fortnight – the first week is a session at the Family Court and the second week a half-day at MOLS. There is usually follow-up work r</w:t>
      </w:r>
      <w:r w:rsidR="00DD06B6">
        <w:rPr>
          <w:rFonts w:ascii="Calibri" w:hAnsi="Calibri" w:cs="Courier New"/>
          <w:sz w:val="24"/>
        </w:rPr>
        <w:t>equired on their ongoing files.</w:t>
      </w:r>
    </w:p>
    <w:p w:rsidR="00934A02" w:rsidRPr="0011053F" w:rsidRDefault="00934A02" w:rsidP="00DD06B6">
      <w:pPr>
        <w:pStyle w:val="PlainText"/>
        <w:numPr>
          <w:ilvl w:val="0"/>
          <w:numId w:val="1"/>
        </w:numPr>
        <w:suppressAutoHyphens/>
        <w:spacing w:after="120"/>
        <w:rPr>
          <w:rFonts w:ascii="Calibri" w:hAnsi="Calibri" w:cs="Courier New"/>
          <w:sz w:val="24"/>
        </w:rPr>
      </w:pPr>
      <w:r w:rsidRPr="0011053F">
        <w:rPr>
          <w:rFonts w:ascii="Calibri" w:hAnsi="Calibri" w:cs="Courier New"/>
          <w:sz w:val="24"/>
        </w:rPr>
        <w:t xml:space="preserve">Students taking one of two </w:t>
      </w:r>
      <w:r w:rsidRPr="00DD06B6">
        <w:rPr>
          <w:rFonts w:ascii="Calibri" w:hAnsi="Calibri" w:cs="Courier New"/>
          <w:i/>
          <w:sz w:val="24"/>
        </w:rPr>
        <w:t>Family Law</w:t>
      </w:r>
      <w:r w:rsidRPr="0011053F">
        <w:rPr>
          <w:rFonts w:ascii="Calibri" w:hAnsi="Calibri" w:cs="Courier New"/>
          <w:sz w:val="24"/>
        </w:rPr>
        <w:t xml:space="preserve"> electives as an optional subject in the undergraduate degree may elect to participate in FLAP for five half-day sessions. This will represent 40% of their final assessment for the subject. Four of these sessions are at MOLS and one is as an observer at the </w:t>
      </w:r>
      <w:proofErr w:type="spellStart"/>
      <w:r w:rsidRPr="0011053F">
        <w:rPr>
          <w:rFonts w:ascii="Calibri" w:hAnsi="Calibri" w:cs="Courier New"/>
          <w:sz w:val="24"/>
        </w:rPr>
        <w:t>Dandenong</w:t>
      </w:r>
      <w:proofErr w:type="spellEnd"/>
      <w:r w:rsidRPr="0011053F">
        <w:rPr>
          <w:rFonts w:ascii="Calibri" w:hAnsi="Calibri" w:cs="Courier New"/>
          <w:sz w:val="24"/>
        </w:rPr>
        <w:t xml:space="preserve"> Family Court. Students who have completed a placement as part of one </w:t>
      </w:r>
      <w:r w:rsidRPr="002266BC">
        <w:rPr>
          <w:rFonts w:ascii="Calibri" w:hAnsi="Calibri" w:cs="Courier New"/>
          <w:i/>
          <w:sz w:val="24"/>
        </w:rPr>
        <w:t>Family Law</w:t>
      </w:r>
      <w:r w:rsidRPr="0011053F">
        <w:rPr>
          <w:rFonts w:ascii="Calibri" w:hAnsi="Calibri" w:cs="Courier New"/>
          <w:sz w:val="24"/>
        </w:rPr>
        <w:t xml:space="preserve"> elective and wish to take another in the second subject are permitted to do so but they are required to spend two days at Court, thus building on their exp</w:t>
      </w:r>
      <w:r w:rsidR="00DD06B6">
        <w:rPr>
          <w:rFonts w:ascii="Calibri" w:hAnsi="Calibri" w:cs="Courier New"/>
          <w:sz w:val="24"/>
        </w:rPr>
        <w:t>erience in the first placement.</w:t>
      </w:r>
    </w:p>
    <w:p w:rsidR="00934A02" w:rsidRPr="0011053F" w:rsidRDefault="00934A02" w:rsidP="00DD06B6">
      <w:pPr>
        <w:pStyle w:val="PlainText"/>
        <w:numPr>
          <w:ilvl w:val="0"/>
          <w:numId w:val="1"/>
        </w:numPr>
        <w:suppressAutoHyphens/>
        <w:spacing w:after="120"/>
        <w:rPr>
          <w:rFonts w:ascii="Calibri" w:hAnsi="Calibri" w:cs="Courier New"/>
          <w:sz w:val="24"/>
        </w:rPr>
      </w:pPr>
      <w:r w:rsidRPr="0011053F">
        <w:rPr>
          <w:rFonts w:ascii="Calibri" w:hAnsi="Calibri" w:cs="Courier New"/>
          <w:sz w:val="24"/>
        </w:rPr>
        <w:t xml:space="preserve">Volunteers, who are usually ex-students of FLAP, offer their services on an </w:t>
      </w:r>
      <w:r w:rsidRPr="002266BC">
        <w:rPr>
          <w:rFonts w:ascii="Calibri" w:hAnsi="Calibri" w:cs="Courier New"/>
          <w:i/>
          <w:sz w:val="24"/>
        </w:rPr>
        <w:t>ad hoc</w:t>
      </w:r>
      <w:r w:rsidRPr="0011053F">
        <w:rPr>
          <w:rFonts w:ascii="Calibri" w:hAnsi="Calibri" w:cs="Courier New"/>
          <w:sz w:val="24"/>
        </w:rPr>
        <w:t xml:space="preserve"> basis. Occasionally law students from other universities, and even practitioners from overseas seeking to gain experience of the Aust</w:t>
      </w:r>
      <w:r w:rsidR="00DD06B6">
        <w:rPr>
          <w:rFonts w:ascii="Calibri" w:hAnsi="Calibri" w:cs="Courier New"/>
          <w:sz w:val="24"/>
        </w:rPr>
        <w:t>ralian legal system, volunteer.</w:t>
      </w:r>
    </w:p>
    <w:p w:rsidR="00934A02" w:rsidRDefault="00934A02" w:rsidP="0011053F">
      <w:pPr>
        <w:pStyle w:val="PlainText"/>
        <w:suppressAutoHyphens/>
        <w:spacing w:after="120"/>
        <w:rPr>
          <w:rFonts w:ascii="Calibri" w:hAnsi="Calibri" w:cs="Courier New"/>
          <w:sz w:val="24"/>
        </w:rPr>
      </w:pPr>
      <w:r w:rsidRPr="0011053F">
        <w:rPr>
          <w:rFonts w:ascii="Calibri" w:hAnsi="Calibri" w:cs="Courier New"/>
          <w:sz w:val="24"/>
        </w:rPr>
        <w:t>At the start of the semester students receive an orientation tutorial which provides them with material on interviewing and drafting skills, annotated instruction sheets, glossary with index to precedents, overview of library resources and a general introduction to office procedures. More experienced students are paired with a junior student for their first intervi</w:t>
      </w:r>
      <w:r w:rsidR="002266BC">
        <w:rPr>
          <w:rFonts w:ascii="Calibri" w:hAnsi="Calibri" w:cs="Courier New"/>
          <w:sz w:val="24"/>
        </w:rPr>
        <w:t>ew to provide a mentoring role.</w:t>
      </w:r>
    </w:p>
    <w:p w:rsidR="00934A02" w:rsidRPr="0011053F" w:rsidRDefault="002266BC" w:rsidP="0011053F">
      <w:pPr>
        <w:pStyle w:val="PlainText"/>
        <w:suppressAutoHyphens/>
        <w:spacing w:after="120"/>
        <w:rPr>
          <w:rFonts w:ascii="Calibri" w:hAnsi="Calibri" w:cs="Courier New"/>
          <w:sz w:val="24"/>
        </w:rPr>
      </w:pPr>
    </w:p>
    <w:p w:rsidR="00934A02" w:rsidRPr="002266BC" w:rsidRDefault="002266BC" w:rsidP="0011053F">
      <w:pPr>
        <w:pStyle w:val="PlainText"/>
        <w:suppressAutoHyphens/>
        <w:spacing w:after="120"/>
        <w:rPr>
          <w:rFonts w:ascii="Calibri" w:hAnsi="Calibri" w:cs="Courier New"/>
          <w:b/>
          <w:sz w:val="24"/>
        </w:rPr>
      </w:pPr>
      <w:r w:rsidRPr="002266BC">
        <w:rPr>
          <w:rFonts w:ascii="Calibri" w:hAnsi="Calibri" w:cs="Courier New"/>
          <w:b/>
          <w:sz w:val="24"/>
        </w:rPr>
        <w:lastRenderedPageBreak/>
        <w:t>Assessment</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For </w:t>
      </w:r>
      <w:r w:rsidRPr="002266BC">
        <w:rPr>
          <w:rFonts w:ascii="Calibri" w:hAnsi="Calibri" w:cs="Courier New"/>
          <w:i/>
          <w:sz w:val="24"/>
        </w:rPr>
        <w:t>Advanced Professional Practice</w:t>
      </w:r>
      <w:r w:rsidRPr="0011053F">
        <w:rPr>
          <w:rFonts w:ascii="Calibri" w:hAnsi="Calibri" w:cs="Courier New"/>
          <w:sz w:val="24"/>
        </w:rPr>
        <w:t xml:space="preserve"> students who have had the conduct of some ongoing files, there is a “file review” at regular intervals, with the final assessment based on their performance over the semester (80%) and a written assignment (20%). This assignment is to discuss in detail two issues or problems encountered in the program with appropriate reference to legislation and case law and a reflection on the perceived need f</w:t>
      </w:r>
      <w:r w:rsidR="002266BC">
        <w:rPr>
          <w:rFonts w:ascii="Calibri" w:hAnsi="Calibri" w:cs="Courier New"/>
          <w:sz w:val="24"/>
        </w:rPr>
        <w:t>or changes to law and practice.</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Students participating in FLAP as part of a </w:t>
      </w:r>
      <w:r w:rsidRPr="002266BC">
        <w:rPr>
          <w:rFonts w:ascii="Calibri" w:hAnsi="Calibri" w:cs="Courier New"/>
          <w:i/>
          <w:sz w:val="24"/>
        </w:rPr>
        <w:t>Family Law</w:t>
      </w:r>
      <w:r w:rsidRPr="0011053F">
        <w:rPr>
          <w:rFonts w:ascii="Calibri" w:hAnsi="Calibri" w:cs="Courier New"/>
          <w:sz w:val="24"/>
        </w:rPr>
        <w:t xml:space="preserve"> subject are assessed on the quality of their participation in the program (25%) and a reflective piece on the program (15%). Many students do elect to take a second </w:t>
      </w:r>
      <w:r w:rsidRPr="002266BC">
        <w:rPr>
          <w:rFonts w:ascii="Calibri" w:hAnsi="Calibri" w:cs="Courier New"/>
          <w:i/>
          <w:sz w:val="24"/>
        </w:rPr>
        <w:t>Family Law</w:t>
      </w:r>
      <w:r w:rsidRPr="0011053F">
        <w:rPr>
          <w:rFonts w:ascii="Calibri" w:hAnsi="Calibri" w:cs="Courier New"/>
          <w:sz w:val="24"/>
        </w:rPr>
        <w:t xml:space="preserve"> subject and to do a second placement and they comment on the fact that the skills learnt in the first placement are reinforced in the second, partly because they take a me</w:t>
      </w:r>
      <w:r w:rsidR="002266BC">
        <w:rPr>
          <w:rFonts w:ascii="Calibri" w:hAnsi="Calibri" w:cs="Courier New"/>
          <w:sz w:val="24"/>
        </w:rPr>
        <w:t>ntoring role with new students.</w:t>
      </w:r>
    </w:p>
    <w:p w:rsidR="00934A02" w:rsidRPr="0011053F" w:rsidRDefault="00934A02" w:rsidP="0011053F">
      <w:pPr>
        <w:pStyle w:val="PlainText"/>
        <w:suppressAutoHyphens/>
        <w:spacing w:after="120"/>
        <w:rPr>
          <w:rFonts w:ascii="Calibri" w:hAnsi="Calibri" w:cs="Courier New"/>
          <w:sz w:val="24"/>
        </w:rPr>
      </w:pPr>
    </w:p>
    <w:p w:rsidR="00934A02" w:rsidRPr="002266BC" w:rsidRDefault="002266BC" w:rsidP="0011053F">
      <w:pPr>
        <w:pStyle w:val="PlainText"/>
        <w:suppressAutoHyphens/>
        <w:spacing w:after="120"/>
        <w:rPr>
          <w:rFonts w:ascii="Calibri" w:hAnsi="Calibri" w:cs="Courier New"/>
          <w:b/>
          <w:sz w:val="24"/>
        </w:rPr>
      </w:pPr>
      <w:r w:rsidRPr="002266BC">
        <w:rPr>
          <w:rFonts w:ascii="Calibri" w:hAnsi="Calibri" w:cs="Courier New"/>
          <w:b/>
          <w:sz w:val="24"/>
        </w:rPr>
        <w:t>What do the students learn?</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Clinical legal education which is integrated into the curriculum engenders enthusiasm for legal practice in the students because they can better appreciate the relevance of theoretical lecture material. In addition, it teaches them the portable skills of interviewing, drafting, negotiating and elementary advocacy in an environment in which they can feel comfortable and able to learn. Students are challenged to consider whether the law in practice differs from the law in theory and whether legislation or practice should be changed to ensure a more “just” res</w:t>
      </w:r>
      <w:r w:rsidR="002266BC">
        <w:rPr>
          <w:rFonts w:ascii="Calibri" w:hAnsi="Calibri" w:cs="Courier New"/>
          <w:sz w:val="24"/>
        </w:rPr>
        <w:t>ult for all members of society.</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Although the educational aims of the FLAP/FCSP program are the same as for any other form of clinical legal education, the more specific aims are slightly different for each cat</w:t>
      </w:r>
      <w:r w:rsidR="002266BC">
        <w:rPr>
          <w:rFonts w:ascii="Calibri" w:hAnsi="Calibri" w:cs="Courier New"/>
          <w:sz w:val="24"/>
        </w:rPr>
        <w:t>egory of student.</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The </w:t>
      </w:r>
      <w:r w:rsidRPr="002266BC">
        <w:rPr>
          <w:rFonts w:ascii="Calibri" w:hAnsi="Calibri" w:cs="Courier New"/>
          <w:i/>
          <w:sz w:val="24"/>
        </w:rPr>
        <w:t>Advanced Professional Practice</w:t>
      </w:r>
      <w:r w:rsidRPr="0011053F">
        <w:rPr>
          <w:rFonts w:ascii="Calibri" w:hAnsi="Calibri" w:cs="Courier New"/>
          <w:sz w:val="24"/>
        </w:rPr>
        <w:t xml:space="preserve"> students have learnt and applied fundamental interviewing skills in the generalist clinic and they are expected to develop these further in their FLAP experience. In the generalist clinic each student would almost certainly have conducted interviews in Family Law matters but they will not have had the depth of experience involved in providing detailed advice in contested matters, as the generalist clinics only hand</w:t>
      </w:r>
      <w:r w:rsidR="002266BC">
        <w:rPr>
          <w:rFonts w:ascii="Calibri" w:hAnsi="Calibri" w:cs="Courier New"/>
          <w:sz w:val="24"/>
        </w:rPr>
        <w:t>le uncontested/consent matters.</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Furthermore while the unending variety of problems seen at the generalist clinics teaches students to be able to identify and analyse issues across almost every conceivable area of law, by definition they are rarely able to develop a depth of knowledge in any a</w:t>
      </w:r>
      <w:r w:rsidR="002266BC">
        <w:rPr>
          <w:rFonts w:ascii="Calibri" w:hAnsi="Calibri" w:cs="Courier New"/>
          <w:sz w:val="24"/>
        </w:rPr>
        <w:t>rea.</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Those students who took part in advocacy in the generalist clinic had the luxury of being able to prepare the matter thoroughly and were not called upon to appear in the pressure of the Family Co</w:t>
      </w:r>
      <w:r w:rsidR="002266BC">
        <w:rPr>
          <w:rFonts w:ascii="Calibri" w:hAnsi="Calibri" w:cs="Courier New"/>
          <w:sz w:val="24"/>
        </w:rPr>
        <w:t>urt at relatively short notice.</w:t>
      </w:r>
    </w:p>
    <w:p w:rsidR="00934A02"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For the </w:t>
      </w:r>
      <w:r w:rsidRPr="002266BC">
        <w:rPr>
          <w:rFonts w:ascii="Calibri" w:hAnsi="Calibri" w:cs="Courier New"/>
          <w:i/>
          <w:sz w:val="24"/>
        </w:rPr>
        <w:t>Family Law</w:t>
      </w:r>
      <w:r w:rsidRPr="0011053F">
        <w:rPr>
          <w:rFonts w:ascii="Calibri" w:hAnsi="Calibri" w:cs="Courier New"/>
          <w:sz w:val="24"/>
        </w:rPr>
        <w:t xml:space="preserve"> students, it is clear from their written work that their learning extends across a grat</w:t>
      </w:r>
      <w:r w:rsidR="002266BC">
        <w:rPr>
          <w:rFonts w:ascii="Calibri" w:hAnsi="Calibri" w:cs="Courier New"/>
          <w:sz w:val="24"/>
        </w:rPr>
        <w:t>ifying range of understandings.</w:t>
      </w:r>
    </w:p>
    <w:p w:rsidR="00934A02" w:rsidRPr="002266BC" w:rsidRDefault="002266BC" w:rsidP="0011053F">
      <w:pPr>
        <w:pStyle w:val="PlainText"/>
        <w:suppressAutoHyphens/>
        <w:spacing w:after="120"/>
        <w:rPr>
          <w:rFonts w:ascii="Calibri" w:hAnsi="Calibri" w:cs="Courier New"/>
          <w:i/>
          <w:sz w:val="24"/>
        </w:rPr>
      </w:pPr>
      <w:r w:rsidRPr="002266BC">
        <w:rPr>
          <w:rFonts w:ascii="Calibri" w:hAnsi="Calibri" w:cs="Courier New"/>
          <w:i/>
          <w:sz w:val="24"/>
        </w:rPr>
        <w:t>Integration of theory and practice</w:t>
      </w:r>
    </w:p>
    <w:p w:rsidR="002266BC" w:rsidRDefault="00934A02" w:rsidP="002266BC">
      <w:pPr>
        <w:pStyle w:val="PlainText"/>
        <w:suppressAutoHyphens/>
        <w:spacing w:after="120"/>
        <w:ind w:left="720"/>
        <w:rPr>
          <w:rFonts w:ascii="Calibri" w:hAnsi="Calibri" w:cs="Courier New"/>
          <w:sz w:val="24"/>
        </w:rPr>
      </w:pPr>
      <w:r w:rsidRPr="0011053F">
        <w:rPr>
          <w:rFonts w:ascii="Calibri" w:hAnsi="Calibri" w:cs="Courier New"/>
          <w:sz w:val="24"/>
        </w:rPr>
        <w:t>“It was at [FLAP] that family law leapt from the pages of my lecture notes to become a much needed legal recourse to real people in pr</w:t>
      </w:r>
      <w:r w:rsidR="002266BC">
        <w:rPr>
          <w:rFonts w:ascii="Calibri" w:hAnsi="Calibri" w:cs="Courier New"/>
          <w:sz w:val="24"/>
        </w:rPr>
        <w:t>oblematic situations.”</w:t>
      </w:r>
    </w:p>
    <w:p w:rsidR="00934A02" w:rsidRPr="0011053F" w:rsidRDefault="00934A02" w:rsidP="002266BC">
      <w:pPr>
        <w:pStyle w:val="PlainText"/>
        <w:suppressAutoHyphens/>
        <w:spacing w:after="120"/>
        <w:ind w:left="720"/>
        <w:rPr>
          <w:rFonts w:ascii="Calibri" w:hAnsi="Calibri" w:cs="Courier New"/>
          <w:sz w:val="24"/>
        </w:rPr>
      </w:pPr>
      <w:r w:rsidRPr="0011053F">
        <w:rPr>
          <w:rFonts w:ascii="Calibri" w:hAnsi="Calibri" w:cs="Courier New"/>
          <w:sz w:val="24"/>
        </w:rPr>
        <w:lastRenderedPageBreak/>
        <w:t xml:space="preserve">“FLAP quickly demonstrated that the study and practice of Family Law can involve vastly different types of knowledge. On my first morning I learnt that a divorce costs $575, that nearly every application will require at least 3 forms and that a Family Court will reproduce a copy of </w:t>
      </w:r>
      <w:r w:rsidR="002266BC">
        <w:rPr>
          <w:rFonts w:ascii="Calibri" w:hAnsi="Calibri" w:cs="Courier New"/>
          <w:sz w:val="24"/>
        </w:rPr>
        <w:t>previous orders for no charge.”</w:t>
      </w:r>
    </w:p>
    <w:p w:rsidR="00934A02" w:rsidRDefault="00934A02" w:rsidP="002266BC">
      <w:pPr>
        <w:pStyle w:val="PlainText"/>
        <w:suppressAutoHyphens/>
        <w:spacing w:after="120"/>
        <w:ind w:left="720"/>
        <w:rPr>
          <w:rFonts w:ascii="Calibri" w:hAnsi="Calibri" w:cs="Courier New"/>
          <w:sz w:val="24"/>
        </w:rPr>
      </w:pPr>
      <w:r w:rsidRPr="0011053F">
        <w:rPr>
          <w:rFonts w:ascii="Calibri" w:hAnsi="Calibri" w:cs="Courier New"/>
          <w:sz w:val="24"/>
        </w:rPr>
        <w:t>“The reality of cases required my own identification of the important facts, drawing a sharp contrast with the textbook cases</w:t>
      </w:r>
      <w:r w:rsidR="002266BC">
        <w:rPr>
          <w:rFonts w:ascii="Calibri" w:hAnsi="Calibri" w:cs="Courier New"/>
          <w:sz w:val="24"/>
        </w:rPr>
        <w:t xml:space="preserve"> where the facts are apparent.”</w:t>
      </w:r>
    </w:p>
    <w:p w:rsidR="00934A02" w:rsidRPr="0011053F" w:rsidRDefault="002266BC" w:rsidP="002266BC">
      <w:pPr>
        <w:pStyle w:val="PlainText"/>
        <w:suppressAutoHyphens/>
        <w:spacing w:after="120"/>
        <w:ind w:left="720"/>
        <w:rPr>
          <w:rFonts w:ascii="Calibri" w:hAnsi="Calibri" w:cs="Courier New"/>
          <w:sz w:val="24"/>
        </w:rPr>
      </w:pPr>
    </w:p>
    <w:p w:rsidR="00934A02" w:rsidRPr="002266BC" w:rsidRDefault="00934A02" w:rsidP="0011053F">
      <w:pPr>
        <w:pStyle w:val="PlainText"/>
        <w:suppressAutoHyphens/>
        <w:spacing w:after="120"/>
        <w:rPr>
          <w:rFonts w:ascii="Calibri" w:hAnsi="Calibri" w:cs="Courier New"/>
          <w:i/>
          <w:sz w:val="24"/>
        </w:rPr>
      </w:pPr>
      <w:r w:rsidRPr="002266BC">
        <w:rPr>
          <w:rFonts w:ascii="Calibri" w:hAnsi="Calibri" w:cs="Courier New"/>
          <w:i/>
          <w:sz w:val="24"/>
        </w:rPr>
        <w:t xml:space="preserve">Professional </w:t>
      </w:r>
      <w:r w:rsidR="002266BC" w:rsidRPr="002266BC">
        <w:rPr>
          <w:rFonts w:ascii="Calibri" w:hAnsi="Calibri" w:cs="Courier New"/>
          <w:i/>
          <w:sz w:val="24"/>
        </w:rPr>
        <w:t>skills</w:t>
      </w:r>
    </w:p>
    <w:p w:rsidR="00934A02" w:rsidRPr="0011053F" w:rsidRDefault="00934A02" w:rsidP="002266BC">
      <w:pPr>
        <w:pStyle w:val="PlainText"/>
        <w:suppressAutoHyphens/>
        <w:spacing w:after="120"/>
        <w:ind w:left="720"/>
        <w:rPr>
          <w:rFonts w:ascii="Calibri" w:hAnsi="Calibri" w:cs="Courier New"/>
          <w:sz w:val="24"/>
        </w:rPr>
      </w:pPr>
      <w:r w:rsidRPr="0011053F">
        <w:rPr>
          <w:rFonts w:ascii="Calibri" w:hAnsi="Calibri" w:cs="Courier New"/>
          <w:sz w:val="24"/>
        </w:rPr>
        <w:t>“Interviewing clients has refined my ability to listen and ask questions that elicit the relevant information. A client may be distressed or simply as a non-legal professional unaware of the information the court is interested in, such that they may pour out the whole story including a lot of information that is irrelevant or contentious. I realized that it was my responsibility to direct their thoughts and answers towards gettin</w:t>
      </w:r>
      <w:r w:rsidR="002266BC">
        <w:rPr>
          <w:rFonts w:ascii="Calibri" w:hAnsi="Calibri" w:cs="Courier New"/>
          <w:sz w:val="24"/>
        </w:rPr>
        <w:t>g the outcome they were after.”</w:t>
      </w:r>
    </w:p>
    <w:p w:rsidR="002266BC" w:rsidRDefault="00934A02" w:rsidP="002266BC">
      <w:pPr>
        <w:pStyle w:val="PlainText"/>
        <w:suppressAutoHyphens/>
        <w:spacing w:after="120"/>
        <w:ind w:left="720"/>
        <w:rPr>
          <w:rFonts w:ascii="Calibri" w:hAnsi="Calibri" w:cs="Courier New"/>
          <w:sz w:val="24"/>
        </w:rPr>
      </w:pPr>
      <w:r w:rsidRPr="0011053F">
        <w:rPr>
          <w:rFonts w:ascii="Calibri" w:hAnsi="Calibri" w:cs="Courier New"/>
          <w:sz w:val="24"/>
        </w:rPr>
        <w:t>“I was interested in whether, and how, I could achieve a balance between listening to the client in a sympathetic way and getting down the facts and fi</w:t>
      </w:r>
      <w:r w:rsidR="002266BC">
        <w:rPr>
          <w:rFonts w:ascii="Calibri" w:hAnsi="Calibri" w:cs="Courier New"/>
          <w:sz w:val="24"/>
        </w:rPr>
        <w:t>nishing the interview on time.”</w:t>
      </w:r>
    </w:p>
    <w:p w:rsidR="00934A02" w:rsidRDefault="00934A02" w:rsidP="002266BC">
      <w:pPr>
        <w:pStyle w:val="PlainText"/>
        <w:suppressAutoHyphens/>
        <w:spacing w:after="120"/>
        <w:ind w:left="720"/>
        <w:rPr>
          <w:rFonts w:ascii="Calibri" w:hAnsi="Calibri" w:cs="Courier New"/>
          <w:sz w:val="24"/>
        </w:rPr>
      </w:pPr>
      <w:r w:rsidRPr="0011053F">
        <w:rPr>
          <w:rFonts w:ascii="Calibri" w:hAnsi="Calibri" w:cs="Courier New"/>
          <w:sz w:val="24"/>
        </w:rPr>
        <w:t>“For much of the day I attempted to negotiate with the mother’s barrister...</w:t>
      </w:r>
      <w:r w:rsidR="002266BC">
        <w:rPr>
          <w:rFonts w:ascii="Calibri" w:hAnsi="Calibri" w:cs="Courier New"/>
          <w:sz w:val="24"/>
        </w:rPr>
        <w:t xml:space="preserve"> </w:t>
      </w:r>
      <w:r w:rsidRPr="0011053F">
        <w:rPr>
          <w:rFonts w:ascii="Calibri" w:hAnsi="Calibri" w:cs="Courier New"/>
          <w:sz w:val="24"/>
        </w:rPr>
        <w:t>Although this was daunting I gradually become more comfortable and confident. I was initially concerned that my knowledge and experience deficit would mean that the barrister could effectively tell me anything. In general he was understanding of my limited knowledge but towards the end of the day he began to exaggerate his arguments...</w:t>
      </w:r>
      <w:r w:rsidR="002266BC">
        <w:rPr>
          <w:rFonts w:ascii="Calibri" w:hAnsi="Calibri" w:cs="Courier New"/>
          <w:sz w:val="24"/>
        </w:rPr>
        <w:t xml:space="preserve"> </w:t>
      </w:r>
      <w:r w:rsidRPr="0011053F">
        <w:rPr>
          <w:rFonts w:ascii="Calibri" w:hAnsi="Calibri" w:cs="Courier New"/>
          <w:sz w:val="24"/>
        </w:rPr>
        <w:t>[eventually] I made a brief appearance, confirming the content of the [interim] orders and the return date. The opportunity to sit at the Bar Table and address the Court gave me great confidence. The barrister then loudly commented that I had been very profession</w:t>
      </w:r>
      <w:r w:rsidR="002266BC">
        <w:rPr>
          <w:rFonts w:ascii="Calibri" w:hAnsi="Calibri" w:cs="Courier New"/>
          <w:sz w:val="24"/>
        </w:rPr>
        <w:t>al and a pleasure to work with”</w:t>
      </w:r>
    </w:p>
    <w:p w:rsidR="00934A02" w:rsidRPr="0011053F" w:rsidRDefault="002266BC" w:rsidP="0011053F">
      <w:pPr>
        <w:pStyle w:val="PlainText"/>
        <w:suppressAutoHyphens/>
        <w:spacing w:after="120"/>
        <w:rPr>
          <w:rFonts w:ascii="Calibri" w:hAnsi="Calibri" w:cs="Courier New"/>
          <w:sz w:val="24"/>
        </w:rPr>
      </w:pPr>
    </w:p>
    <w:p w:rsidR="00934A02" w:rsidRPr="002266BC" w:rsidRDefault="002266BC" w:rsidP="0011053F">
      <w:pPr>
        <w:pStyle w:val="PlainText"/>
        <w:suppressAutoHyphens/>
        <w:spacing w:after="120"/>
        <w:rPr>
          <w:rFonts w:ascii="Calibri" w:hAnsi="Calibri" w:cs="Courier New"/>
          <w:i/>
          <w:sz w:val="24"/>
        </w:rPr>
      </w:pPr>
      <w:r w:rsidRPr="002266BC">
        <w:rPr>
          <w:rFonts w:ascii="Calibri" w:hAnsi="Calibri" w:cs="Courier New"/>
          <w:i/>
          <w:sz w:val="24"/>
        </w:rPr>
        <w:t>Thinking like a lawyer</w:t>
      </w:r>
    </w:p>
    <w:p w:rsidR="00934A02" w:rsidRDefault="00934A02" w:rsidP="002266BC">
      <w:pPr>
        <w:pStyle w:val="PlainText"/>
        <w:suppressAutoHyphens/>
        <w:spacing w:after="120"/>
        <w:ind w:left="720"/>
        <w:rPr>
          <w:rFonts w:ascii="Calibri" w:hAnsi="Calibri" w:cs="Courier New"/>
          <w:sz w:val="24"/>
        </w:rPr>
      </w:pPr>
      <w:r w:rsidRPr="0011053F">
        <w:rPr>
          <w:rFonts w:ascii="Calibri" w:hAnsi="Calibri" w:cs="Courier New"/>
          <w:sz w:val="24"/>
        </w:rPr>
        <w:t>“On a conceptual level, I found that there is fundamental difference between the way in which a law student and a client think about the law. Law students understand that the law provides a series of very limited avenues to obtain specific outcomes. My clients just wanted their problems solved</w:t>
      </w:r>
      <w:r w:rsidR="002266BC">
        <w:rPr>
          <w:rFonts w:ascii="Calibri" w:hAnsi="Calibri" w:cs="Courier New"/>
          <w:sz w:val="24"/>
        </w:rPr>
        <w:t xml:space="preserve"> … </w:t>
      </w:r>
      <w:r w:rsidRPr="0011053F">
        <w:rPr>
          <w:rFonts w:ascii="Calibri" w:hAnsi="Calibri" w:cs="Courier New"/>
          <w:sz w:val="24"/>
        </w:rPr>
        <w:t>I also found that there is an equally fundamental difference in the way that a student and a solicitor survey a client. It took several weeks for me to stop focusing exclusively on obtaining valuable information from the interview and be able to step back and critically assess the prospec</w:t>
      </w:r>
      <w:r w:rsidR="002266BC">
        <w:rPr>
          <w:rFonts w:ascii="Calibri" w:hAnsi="Calibri" w:cs="Courier New"/>
          <w:sz w:val="24"/>
        </w:rPr>
        <w:t>ts of my client’s application.”</w:t>
      </w:r>
    </w:p>
    <w:p w:rsidR="002266BC" w:rsidRDefault="002266BC" w:rsidP="0011053F">
      <w:pPr>
        <w:pStyle w:val="PlainText"/>
        <w:suppressAutoHyphens/>
        <w:spacing w:after="120"/>
        <w:rPr>
          <w:rFonts w:ascii="Calibri" w:hAnsi="Calibri" w:cs="Courier New"/>
          <w:sz w:val="24"/>
        </w:rPr>
      </w:pPr>
    </w:p>
    <w:p w:rsidR="002266BC" w:rsidRDefault="002266BC" w:rsidP="0011053F">
      <w:pPr>
        <w:pStyle w:val="PlainText"/>
        <w:suppressAutoHyphens/>
        <w:spacing w:after="120"/>
        <w:rPr>
          <w:rFonts w:ascii="Calibri" w:hAnsi="Calibri" w:cs="Courier New"/>
          <w:i/>
          <w:sz w:val="24"/>
        </w:rPr>
      </w:pPr>
      <w:r>
        <w:rPr>
          <w:rFonts w:ascii="Calibri" w:hAnsi="Calibri" w:cs="Courier New"/>
          <w:i/>
          <w:sz w:val="24"/>
        </w:rPr>
        <w:t>The requirements of professionalism</w:t>
      </w:r>
    </w:p>
    <w:p w:rsidR="002266BC" w:rsidRDefault="00934A02" w:rsidP="002266BC">
      <w:pPr>
        <w:pStyle w:val="PlainText"/>
        <w:suppressAutoHyphens/>
        <w:spacing w:after="120"/>
        <w:ind w:left="720"/>
        <w:rPr>
          <w:rFonts w:ascii="Calibri" w:hAnsi="Calibri" w:cs="Courier New"/>
          <w:sz w:val="24"/>
        </w:rPr>
      </w:pPr>
      <w:r w:rsidRPr="0011053F">
        <w:rPr>
          <w:rFonts w:ascii="Calibri" w:hAnsi="Calibri" w:cs="Courier New"/>
          <w:sz w:val="24"/>
        </w:rPr>
        <w:t>“The second interview I conducted was related to a dispute over contact of a child. We were acting for the husband who the wife was alleging had sexually abused the daughter</w:t>
      </w:r>
      <w:r w:rsidR="002266BC">
        <w:rPr>
          <w:rFonts w:ascii="Calibri" w:hAnsi="Calibri" w:cs="Courier New"/>
          <w:sz w:val="24"/>
        </w:rPr>
        <w:t xml:space="preserve"> … </w:t>
      </w:r>
      <w:r w:rsidRPr="0011053F">
        <w:rPr>
          <w:rFonts w:ascii="Calibri" w:hAnsi="Calibri" w:cs="Courier New"/>
          <w:sz w:val="24"/>
        </w:rPr>
        <w:t xml:space="preserve">Looking back I realised that I wasn’t as compassionate or [attentive] towards this client as I should have been. The main reason I want to practice Family </w:t>
      </w:r>
      <w:r w:rsidRPr="0011053F">
        <w:rPr>
          <w:rFonts w:ascii="Calibri" w:hAnsi="Calibri" w:cs="Courier New"/>
          <w:sz w:val="24"/>
        </w:rPr>
        <w:lastRenderedPageBreak/>
        <w:t>Law is because I want to protect children and when you have allegations of abuse of some sort you start to wonder who it is you are representing. It wasn’t until I was in the room with him and interviewing him that I realized that practising law requires such objectivity and I wasn’t sure in this situation if I could do that. But as the interview progressed I sort of switched off my emotions and listened to what he had to say. ...</w:t>
      </w:r>
      <w:r w:rsidR="002266BC">
        <w:rPr>
          <w:rFonts w:ascii="Calibri" w:hAnsi="Calibri" w:cs="Courier New"/>
          <w:sz w:val="24"/>
        </w:rPr>
        <w:t xml:space="preserve"> </w:t>
      </w:r>
      <w:r w:rsidRPr="0011053F">
        <w:rPr>
          <w:rFonts w:ascii="Calibri" w:hAnsi="Calibri" w:cs="Courier New"/>
          <w:sz w:val="24"/>
        </w:rPr>
        <w:t>I found that interview quite hard. I was judging this client because of allegations and our criminal justice system presumes innocence until proven otherwise, yet there I was looking at this man and feeling quite scared and awful in myself for helping him to get access to his child. Yet he could very well be innocent of the allegations. This was the hardest interview I took at FLAP</w:t>
      </w:r>
      <w:r w:rsidR="002266BC">
        <w:rPr>
          <w:rFonts w:ascii="Calibri" w:hAnsi="Calibri" w:cs="Courier New"/>
          <w:sz w:val="24"/>
        </w:rPr>
        <w:t xml:space="preserve"> </w:t>
      </w:r>
      <w:r w:rsidRPr="0011053F">
        <w:rPr>
          <w:rFonts w:ascii="Calibri" w:hAnsi="Calibri" w:cs="Courier New"/>
          <w:sz w:val="24"/>
        </w:rPr>
        <w:t>...</w:t>
      </w:r>
      <w:r w:rsidR="002266BC">
        <w:rPr>
          <w:rFonts w:ascii="Calibri" w:hAnsi="Calibri" w:cs="Courier New"/>
          <w:sz w:val="24"/>
        </w:rPr>
        <w:t xml:space="preserve"> </w:t>
      </w:r>
      <w:r w:rsidRPr="0011053F">
        <w:rPr>
          <w:rFonts w:ascii="Calibri" w:hAnsi="Calibri" w:cs="Courier New"/>
          <w:sz w:val="24"/>
        </w:rPr>
        <w:t>for the first time I realized that whatever area you wish to practice in, y</w:t>
      </w:r>
      <w:r w:rsidR="002266BC">
        <w:rPr>
          <w:rFonts w:ascii="Calibri" w:hAnsi="Calibri" w:cs="Courier New"/>
          <w:sz w:val="24"/>
        </w:rPr>
        <w:t>ou can’t choose your clients..”</w:t>
      </w:r>
    </w:p>
    <w:p w:rsidR="00934A02" w:rsidRPr="0011053F" w:rsidRDefault="00934A02" w:rsidP="002266BC">
      <w:pPr>
        <w:pStyle w:val="PlainText"/>
        <w:suppressAutoHyphens/>
        <w:spacing w:after="120"/>
        <w:ind w:left="720"/>
        <w:rPr>
          <w:rFonts w:ascii="Calibri" w:hAnsi="Calibri" w:cs="Courier New"/>
          <w:sz w:val="24"/>
        </w:rPr>
      </w:pPr>
      <w:r w:rsidRPr="0011053F">
        <w:rPr>
          <w:rFonts w:ascii="Calibri" w:hAnsi="Calibri" w:cs="Courier New"/>
          <w:sz w:val="24"/>
        </w:rPr>
        <w:t>“I also became aware of how much trust a client has in legal professionals and the privilege a legal professional has in receiving such personal information from clients. At the briefing before the placement we were reminded o</w:t>
      </w:r>
      <w:r w:rsidR="002266BC">
        <w:rPr>
          <w:rFonts w:ascii="Calibri" w:hAnsi="Calibri" w:cs="Courier New"/>
          <w:sz w:val="24"/>
        </w:rPr>
        <w:t>f our duty of confidentiality.”</w:t>
      </w:r>
    </w:p>
    <w:p w:rsidR="00934A02" w:rsidRDefault="00934A02" w:rsidP="002266BC">
      <w:pPr>
        <w:pStyle w:val="PlainText"/>
        <w:suppressAutoHyphens/>
        <w:spacing w:after="120"/>
        <w:ind w:left="720"/>
        <w:rPr>
          <w:rFonts w:ascii="Calibri" w:hAnsi="Calibri" w:cs="Courier New"/>
          <w:sz w:val="24"/>
        </w:rPr>
      </w:pPr>
      <w:r w:rsidRPr="0011053F">
        <w:rPr>
          <w:rFonts w:ascii="Calibri" w:hAnsi="Calibri" w:cs="Courier New"/>
          <w:sz w:val="24"/>
        </w:rPr>
        <w:t>“In my interaction with this client, I thought I had been friendly and empathetic, making the occasional joke to relax the client and make his Court experience less intimidating. However, [the supervisor] felt that the client had been ‘too friendly’ and had enjoyed my company ‘too much’. While he emphasized that this was not my fault, he warned me to be careful in my future career. This came as a shock as I had not felt uncomfortable. [My supervisor] pointed out that particularly in Family Law, the lawyer is often the ‘knight in shining armour’, the person with stability and firm answers when all else in the client’s life is deteriorating. Whilst a surprising assessment of the client, the comments were a confronting but important lesson</w:t>
      </w:r>
      <w:r w:rsidR="002266BC">
        <w:rPr>
          <w:rFonts w:ascii="Calibri" w:hAnsi="Calibri" w:cs="Courier New"/>
          <w:sz w:val="24"/>
        </w:rPr>
        <w:t xml:space="preserve"> to learn at this early stage.”</w:t>
      </w:r>
    </w:p>
    <w:p w:rsidR="00934A02" w:rsidRPr="0011053F" w:rsidRDefault="002266BC" w:rsidP="0011053F">
      <w:pPr>
        <w:pStyle w:val="PlainText"/>
        <w:suppressAutoHyphens/>
        <w:spacing w:after="120"/>
        <w:rPr>
          <w:rFonts w:ascii="Calibri" w:hAnsi="Calibri" w:cs="Courier New"/>
          <w:sz w:val="24"/>
        </w:rPr>
      </w:pPr>
    </w:p>
    <w:p w:rsidR="00934A02" w:rsidRPr="002266BC" w:rsidRDefault="00934A02" w:rsidP="0011053F">
      <w:pPr>
        <w:pStyle w:val="PlainText"/>
        <w:suppressAutoHyphens/>
        <w:spacing w:after="120"/>
        <w:rPr>
          <w:rFonts w:ascii="Calibri" w:hAnsi="Calibri" w:cs="Courier New"/>
          <w:i/>
          <w:sz w:val="24"/>
        </w:rPr>
      </w:pPr>
      <w:r w:rsidRPr="002266BC">
        <w:rPr>
          <w:rFonts w:ascii="Calibri" w:hAnsi="Calibri" w:cs="Courier New"/>
          <w:i/>
          <w:sz w:val="24"/>
        </w:rPr>
        <w:t>The failings of the legal sys</w:t>
      </w:r>
      <w:r w:rsidR="002266BC" w:rsidRPr="002266BC">
        <w:rPr>
          <w:rFonts w:ascii="Calibri" w:hAnsi="Calibri" w:cs="Courier New"/>
          <w:i/>
          <w:sz w:val="24"/>
        </w:rPr>
        <w:t>tem</w:t>
      </w:r>
    </w:p>
    <w:p w:rsidR="00934A02" w:rsidRPr="0011053F" w:rsidRDefault="00934A02" w:rsidP="002266BC">
      <w:pPr>
        <w:pStyle w:val="PlainText"/>
        <w:suppressAutoHyphens/>
        <w:spacing w:after="120"/>
        <w:ind w:left="720"/>
        <w:rPr>
          <w:rFonts w:ascii="Calibri" w:hAnsi="Calibri" w:cs="Courier New"/>
          <w:sz w:val="24"/>
        </w:rPr>
      </w:pPr>
      <w:r w:rsidRPr="0011053F">
        <w:rPr>
          <w:rFonts w:ascii="Calibri" w:hAnsi="Calibri" w:cs="Courier New"/>
          <w:sz w:val="24"/>
        </w:rPr>
        <w:t>“The advanced placement reiterated the inadequacy of a legal system that is stretched to the point where undergraduate students are the best source of legal a</w:t>
      </w:r>
      <w:r w:rsidR="002266BC">
        <w:rPr>
          <w:rFonts w:ascii="Calibri" w:hAnsi="Calibri" w:cs="Courier New"/>
          <w:sz w:val="24"/>
        </w:rPr>
        <w:t>dvice on offer to many people.”</w:t>
      </w:r>
    </w:p>
    <w:p w:rsidR="002266BC" w:rsidRDefault="002266BC" w:rsidP="0011053F">
      <w:pPr>
        <w:pStyle w:val="PlainText"/>
        <w:suppressAutoHyphens/>
        <w:spacing w:after="120"/>
        <w:rPr>
          <w:rFonts w:ascii="Calibri" w:hAnsi="Calibri" w:cs="Courier New"/>
          <w:sz w:val="24"/>
        </w:rPr>
      </w:pPr>
    </w:p>
    <w:p w:rsidR="00934A02" w:rsidRPr="002266BC" w:rsidRDefault="002266BC" w:rsidP="0011053F">
      <w:pPr>
        <w:pStyle w:val="PlainText"/>
        <w:suppressAutoHyphens/>
        <w:spacing w:after="120"/>
        <w:rPr>
          <w:rFonts w:ascii="Calibri" w:hAnsi="Calibri" w:cs="Courier New"/>
          <w:i/>
          <w:sz w:val="24"/>
        </w:rPr>
      </w:pPr>
      <w:r w:rsidRPr="002266BC">
        <w:rPr>
          <w:rFonts w:ascii="Calibri" w:hAnsi="Calibri" w:cs="Courier New"/>
          <w:i/>
          <w:sz w:val="24"/>
        </w:rPr>
        <w:t>And finally</w:t>
      </w:r>
    </w:p>
    <w:p w:rsidR="00934A02" w:rsidRPr="0011053F" w:rsidRDefault="002266BC" w:rsidP="002266BC">
      <w:pPr>
        <w:pStyle w:val="PlainText"/>
        <w:suppressAutoHyphens/>
        <w:spacing w:after="120"/>
        <w:ind w:left="720"/>
        <w:rPr>
          <w:rFonts w:ascii="Calibri" w:hAnsi="Calibri" w:cs="Courier New"/>
          <w:sz w:val="24"/>
        </w:rPr>
      </w:pPr>
      <w:r>
        <w:rPr>
          <w:rFonts w:ascii="Calibri" w:hAnsi="Calibri" w:cs="Courier New"/>
          <w:sz w:val="24"/>
        </w:rPr>
        <w:t>“</w:t>
      </w:r>
      <w:r w:rsidR="00934A02" w:rsidRPr="0011053F">
        <w:rPr>
          <w:rFonts w:ascii="Calibri" w:hAnsi="Calibri" w:cs="Courier New"/>
          <w:sz w:val="24"/>
        </w:rPr>
        <w:t xml:space="preserve">From the first day of placement </w:t>
      </w:r>
      <w:proofErr w:type="spellStart"/>
      <w:r w:rsidR="00934A02" w:rsidRPr="0011053F">
        <w:rPr>
          <w:rFonts w:ascii="Calibri" w:hAnsi="Calibri" w:cs="Courier New"/>
          <w:sz w:val="24"/>
        </w:rPr>
        <w:t>til</w:t>
      </w:r>
      <w:proofErr w:type="spellEnd"/>
      <w:r w:rsidR="00934A02" w:rsidRPr="0011053F">
        <w:rPr>
          <w:rFonts w:ascii="Calibri" w:hAnsi="Calibri" w:cs="Courier New"/>
          <w:sz w:val="24"/>
        </w:rPr>
        <w:t xml:space="preserve"> the last day at the </w:t>
      </w:r>
      <w:proofErr w:type="spellStart"/>
      <w:r w:rsidR="00934A02" w:rsidRPr="0011053F">
        <w:rPr>
          <w:rFonts w:ascii="Calibri" w:hAnsi="Calibri" w:cs="Courier New"/>
          <w:sz w:val="24"/>
        </w:rPr>
        <w:t>Dandenong</w:t>
      </w:r>
      <w:proofErr w:type="spellEnd"/>
      <w:r w:rsidR="00934A02" w:rsidRPr="0011053F">
        <w:rPr>
          <w:rFonts w:ascii="Calibri" w:hAnsi="Calibri" w:cs="Courier New"/>
          <w:sz w:val="24"/>
        </w:rPr>
        <w:t xml:space="preserve"> Registry of the Family Court it’s been hectic, interesting, educational and strangely fun. It’s probably not the best thing to admit enjoying yourself considering that most people who come to [FLAP] are often fighting a battle where there will never be a winner or loser and what they’re fighting for ofte</w:t>
      </w:r>
      <w:r>
        <w:rPr>
          <w:rFonts w:ascii="Calibri" w:hAnsi="Calibri" w:cs="Courier New"/>
          <w:sz w:val="24"/>
        </w:rPr>
        <w:t>n involves their own children.”</w:t>
      </w:r>
    </w:p>
    <w:p w:rsidR="00934A02" w:rsidRDefault="00934A02" w:rsidP="0011053F">
      <w:pPr>
        <w:pStyle w:val="PlainText"/>
        <w:suppressAutoHyphens/>
        <w:spacing w:after="120"/>
        <w:rPr>
          <w:rFonts w:ascii="Calibri" w:hAnsi="Calibri" w:cs="Courier New"/>
          <w:sz w:val="24"/>
        </w:rPr>
      </w:pPr>
      <w:r w:rsidRPr="0011053F">
        <w:rPr>
          <w:rFonts w:ascii="Calibri" w:hAnsi="Calibri" w:cs="Courier New"/>
          <w:sz w:val="24"/>
        </w:rPr>
        <w:t>As all clinical teachers know, it is the intensity of the students’ learning experience which make</w:t>
      </w:r>
      <w:r w:rsidR="00E018D4">
        <w:rPr>
          <w:rFonts w:ascii="Calibri" w:hAnsi="Calibri" w:cs="Courier New"/>
          <w:sz w:val="24"/>
        </w:rPr>
        <w:t>s being a teacher so rewarding.</w:t>
      </w:r>
    </w:p>
    <w:p w:rsidR="00E018D4" w:rsidRDefault="00E018D4" w:rsidP="0011053F">
      <w:pPr>
        <w:pStyle w:val="PlainText"/>
        <w:suppressAutoHyphens/>
        <w:spacing w:after="120"/>
        <w:rPr>
          <w:rFonts w:ascii="Calibri" w:hAnsi="Calibri" w:cs="Courier New"/>
          <w:sz w:val="24"/>
        </w:rPr>
      </w:pPr>
    </w:p>
    <w:p w:rsidR="00934A02" w:rsidRPr="00E018D4" w:rsidRDefault="00E018D4" w:rsidP="0011053F">
      <w:pPr>
        <w:pStyle w:val="PlainText"/>
        <w:suppressAutoHyphens/>
        <w:spacing w:after="120"/>
        <w:rPr>
          <w:rFonts w:ascii="Calibri" w:hAnsi="Calibri" w:cs="Courier New"/>
          <w:b/>
          <w:sz w:val="28"/>
        </w:rPr>
      </w:pPr>
      <w:r w:rsidRPr="00E018D4">
        <w:rPr>
          <w:rFonts w:ascii="Calibri" w:hAnsi="Calibri" w:cs="Courier New"/>
          <w:b/>
          <w:sz w:val="28"/>
        </w:rPr>
        <w:t>What Makes a Successful Clinic?</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The </w:t>
      </w:r>
      <w:proofErr w:type="spellStart"/>
      <w:r w:rsidRPr="0011053F">
        <w:rPr>
          <w:rFonts w:ascii="Calibri" w:hAnsi="Calibri" w:cs="Courier New"/>
          <w:sz w:val="24"/>
        </w:rPr>
        <w:t>Monash</w:t>
      </w:r>
      <w:proofErr w:type="spellEnd"/>
      <w:r w:rsidRPr="0011053F">
        <w:rPr>
          <w:rFonts w:ascii="Calibri" w:hAnsi="Calibri" w:cs="Courier New"/>
          <w:sz w:val="24"/>
        </w:rPr>
        <w:t xml:space="preserve"> experience with specialised clinics suggests that there are three factors (or ‘inputs’) necessary to ensure that a new clinic functions effectively, provides appropriate </w:t>
      </w:r>
      <w:r w:rsidRPr="0011053F">
        <w:rPr>
          <w:rFonts w:ascii="Calibri" w:hAnsi="Calibri" w:cs="Courier New"/>
          <w:sz w:val="24"/>
        </w:rPr>
        <w:lastRenderedPageBreak/>
        <w:t>experience for students, meets client demands and operates for a significant period. These f</w:t>
      </w:r>
      <w:r w:rsidR="00E018D4">
        <w:rPr>
          <w:rFonts w:ascii="Calibri" w:hAnsi="Calibri" w:cs="Courier New"/>
          <w:sz w:val="24"/>
        </w:rPr>
        <w:t>actors are:</w:t>
      </w:r>
    </w:p>
    <w:p w:rsidR="00934A02" w:rsidRPr="0011053F" w:rsidRDefault="00E018D4" w:rsidP="00E018D4">
      <w:pPr>
        <w:pStyle w:val="PlainText"/>
        <w:numPr>
          <w:ilvl w:val="0"/>
          <w:numId w:val="2"/>
        </w:numPr>
        <w:suppressAutoHyphens/>
        <w:spacing w:after="120"/>
        <w:rPr>
          <w:rFonts w:ascii="Calibri" w:hAnsi="Calibri" w:cs="Courier New"/>
          <w:sz w:val="24"/>
        </w:rPr>
      </w:pPr>
      <w:r>
        <w:rPr>
          <w:rFonts w:ascii="Calibri" w:hAnsi="Calibri" w:cs="Courier New"/>
          <w:sz w:val="24"/>
        </w:rPr>
        <w:t>client demand;</w:t>
      </w:r>
    </w:p>
    <w:p w:rsidR="00934A02" w:rsidRPr="0011053F" w:rsidRDefault="00E018D4" w:rsidP="00E018D4">
      <w:pPr>
        <w:pStyle w:val="PlainText"/>
        <w:numPr>
          <w:ilvl w:val="0"/>
          <w:numId w:val="2"/>
        </w:numPr>
        <w:suppressAutoHyphens/>
        <w:spacing w:after="120"/>
        <w:rPr>
          <w:rFonts w:ascii="Calibri" w:hAnsi="Calibri" w:cs="Courier New"/>
          <w:sz w:val="24"/>
        </w:rPr>
      </w:pPr>
      <w:r>
        <w:rPr>
          <w:rFonts w:ascii="Calibri" w:hAnsi="Calibri" w:cs="Courier New"/>
          <w:sz w:val="24"/>
        </w:rPr>
        <w:t>student demand; and</w:t>
      </w:r>
    </w:p>
    <w:p w:rsidR="00934A02" w:rsidRPr="0011053F" w:rsidRDefault="00E018D4" w:rsidP="00E018D4">
      <w:pPr>
        <w:pStyle w:val="PlainText"/>
        <w:numPr>
          <w:ilvl w:val="0"/>
          <w:numId w:val="2"/>
        </w:numPr>
        <w:suppressAutoHyphens/>
        <w:spacing w:after="120"/>
        <w:rPr>
          <w:rFonts w:ascii="Calibri" w:hAnsi="Calibri" w:cs="Courier New"/>
          <w:sz w:val="24"/>
        </w:rPr>
      </w:pPr>
      <w:r>
        <w:rPr>
          <w:rFonts w:ascii="Calibri" w:hAnsi="Calibri" w:cs="Courier New"/>
          <w:sz w:val="24"/>
        </w:rPr>
        <w:t>funding.</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These may seem so obvious as to be not worth mentioning but when planning a new generalist clinic, the first two factors can usually be taken for granted. Clients will come from near and far to obtain advice and students will enthusiastically support any opportunity </w:t>
      </w:r>
      <w:r w:rsidR="00E018D4">
        <w:rPr>
          <w:rFonts w:ascii="Calibri" w:hAnsi="Calibri" w:cs="Courier New"/>
          <w:sz w:val="24"/>
        </w:rPr>
        <w:t>to obtain practical experience.</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With a specialised clinic, the very fact that it will be handling cases only in a specified area raises more complex issues. With the </w:t>
      </w:r>
      <w:proofErr w:type="spellStart"/>
      <w:r w:rsidRPr="0011053F">
        <w:rPr>
          <w:rFonts w:ascii="Calibri" w:hAnsi="Calibri" w:cs="Courier New"/>
          <w:sz w:val="24"/>
        </w:rPr>
        <w:t>Monash</w:t>
      </w:r>
      <w:proofErr w:type="spellEnd"/>
      <w:r w:rsidRPr="0011053F">
        <w:rPr>
          <w:rFonts w:ascii="Calibri" w:hAnsi="Calibri" w:cs="Courier New"/>
          <w:sz w:val="24"/>
        </w:rPr>
        <w:t xml:space="preserve"> Forensic Psychology and Sentencing clinic, the issue was client numbers. Because the clinic was seeking clients charged with relatively serious criminal offences, referrals from the </w:t>
      </w:r>
      <w:proofErr w:type="spellStart"/>
      <w:r w:rsidRPr="0011053F">
        <w:rPr>
          <w:rFonts w:ascii="Calibri" w:hAnsi="Calibri" w:cs="Courier New"/>
          <w:sz w:val="24"/>
        </w:rPr>
        <w:t>Monash</w:t>
      </w:r>
      <w:proofErr w:type="spellEnd"/>
      <w:r w:rsidRPr="0011053F">
        <w:rPr>
          <w:rFonts w:ascii="Calibri" w:hAnsi="Calibri" w:cs="Courier New"/>
          <w:sz w:val="24"/>
        </w:rPr>
        <w:t xml:space="preserve"> generalist clinics could not supply sufficient clients. Victoria Legal Aid, which funds the great majority of criminal trials, was willing to refer clients for psychological assessment by the clinic, but would not refer any part of the preparatory legal work. That left the Law students with insufficient work to retain their interest (or to justify</w:t>
      </w:r>
      <w:r w:rsidR="00E018D4">
        <w:rPr>
          <w:rFonts w:ascii="Calibri" w:hAnsi="Calibri" w:cs="Courier New"/>
          <w:sz w:val="24"/>
        </w:rPr>
        <w:t xml:space="preserve"> the award of academic credit).</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With the Sexual Assault clinic, there is no lack of clients (unfortunately) because they are referred by the Centre against Sexual Assault. The issue here is student demand. Of those students who have completed the generalist undergraduate subject, very few choose to take a subject specializing in legal issues relating to sexual assault. (It has been suggested that they may be wary of the reaction from employers.) Thus this clinic has enough clients but very few students and in some semesters has to rely on stu</w:t>
      </w:r>
      <w:r w:rsidR="00E018D4">
        <w:rPr>
          <w:rFonts w:ascii="Calibri" w:hAnsi="Calibri" w:cs="Courier New"/>
          <w:sz w:val="24"/>
        </w:rPr>
        <w:t>dents staying on as volunteers.</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Funding the cost of supervising staff, premises </w:t>
      </w:r>
      <w:proofErr w:type="spellStart"/>
      <w:r w:rsidRPr="0011053F">
        <w:rPr>
          <w:rFonts w:ascii="Calibri" w:hAnsi="Calibri" w:cs="Courier New"/>
          <w:sz w:val="24"/>
        </w:rPr>
        <w:t>etc</w:t>
      </w:r>
      <w:proofErr w:type="spellEnd"/>
      <w:r w:rsidRPr="0011053F">
        <w:rPr>
          <w:rFonts w:ascii="Calibri" w:hAnsi="Calibri" w:cs="Courier New"/>
          <w:sz w:val="24"/>
        </w:rPr>
        <w:t xml:space="preserve">, is an issue never taken for granted. But it is itself usually dependent upon a satisfactory level of client demand, for government funding, or student </w:t>
      </w:r>
      <w:r w:rsidR="00E018D4">
        <w:rPr>
          <w:rFonts w:ascii="Calibri" w:hAnsi="Calibri" w:cs="Courier New"/>
          <w:sz w:val="24"/>
        </w:rPr>
        <w:t>demand, for University funding.</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It is for these reasons that the Family Law clinic has been the most “successful” of the three </w:t>
      </w:r>
      <w:proofErr w:type="spellStart"/>
      <w:r w:rsidRPr="0011053F">
        <w:rPr>
          <w:rFonts w:ascii="Calibri" w:hAnsi="Calibri" w:cs="Courier New"/>
          <w:sz w:val="24"/>
        </w:rPr>
        <w:t>Monash</w:t>
      </w:r>
      <w:proofErr w:type="spellEnd"/>
      <w:r w:rsidRPr="0011053F">
        <w:rPr>
          <w:rFonts w:ascii="Calibri" w:hAnsi="Calibri" w:cs="Courier New"/>
          <w:sz w:val="24"/>
        </w:rPr>
        <w:t xml:space="preserve"> specialised clinics. As indicated earlier, the client demand is inexhaustible. Initial student demand, when the clinic was taking only those students who had completed the generalist clinical subject, was problematic; student may have felt that they had experienced sufficient family law already. The breakthrough came when it was decided to open the clinic to students taking the </w:t>
      </w:r>
      <w:r w:rsidRPr="00E018D4">
        <w:rPr>
          <w:rFonts w:ascii="Calibri" w:hAnsi="Calibri" w:cs="Courier New"/>
          <w:i/>
          <w:sz w:val="24"/>
        </w:rPr>
        <w:t>Family Law</w:t>
      </w:r>
      <w:r w:rsidRPr="0011053F">
        <w:rPr>
          <w:rFonts w:ascii="Calibri" w:hAnsi="Calibri" w:cs="Courier New"/>
          <w:sz w:val="24"/>
        </w:rPr>
        <w:t xml:space="preserve"> academic subjects. These students by definition have made the decision to take a </w:t>
      </w:r>
      <w:r w:rsidRPr="00E018D4">
        <w:rPr>
          <w:rFonts w:ascii="Calibri" w:hAnsi="Calibri" w:cs="Courier New"/>
          <w:i/>
          <w:sz w:val="24"/>
        </w:rPr>
        <w:t>Family Law</w:t>
      </w:r>
      <w:r w:rsidRPr="0011053F">
        <w:rPr>
          <w:rFonts w:ascii="Calibri" w:hAnsi="Calibri" w:cs="Courier New"/>
          <w:sz w:val="24"/>
        </w:rPr>
        <w:t xml:space="preserve"> subject and it may be that the four week placement is more attractive than the concept of working at the clinic for the whole semester. In any case these students are very keen to gain practical experience and each semester between 50 and 70 students elect to enrol in the placement. This therefore guarantees more than enough students to meet </w:t>
      </w:r>
      <w:r w:rsidR="00E018D4">
        <w:rPr>
          <w:rFonts w:ascii="Calibri" w:hAnsi="Calibri" w:cs="Courier New"/>
          <w:sz w:val="24"/>
        </w:rPr>
        <w:t>the client demand.</w:t>
      </w:r>
    </w:p>
    <w:p w:rsidR="00934A02" w:rsidRDefault="00934A02" w:rsidP="0011053F">
      <w:pPr>
        <w:pStyle w:val="PlainText"/>
        <w:suppressAutoHyphens/>
        <w:spacing w:after="120"/>
        <w:rPr>
          <w:rFonts w:ascii="Calibri" w:hAnsi="Calibri" w:cs="Courier New"/>
          <w:sz w:val="24"/>
        </w:rPr>
      </w:pPr>
      <w:r w:rsidRPr="0011053F">
        <w:rPr>
          <w:rFonts w:ascii="Calibri" w:hAnsi="Calibri" w:cs="Courier New"/>
          <w:sz w:val="24"/>
        </w:rPr>
        <w:t>The third factor, funding, also differentiates the Family Law clinic from the others. With the grant of government funding, staff salaries are provided for and the University’s contribution is relatively small in proportion to the popularity of the clinic with students and its significance as a form o</w:t>
      </w:r>
      <w:r w:rsidR="00E018D4">
        <w:rPr>
          <w:rFonts w:ascii="Calibri" w:hAnsi="Calibri" w:cs="Courier New"/>
          <w:sz w:val="24"/>
        </w:rPr>
        <w:t>f University community service.</w:t>
      </w:r>
    </w:p>
    <w:p w:rsidR="00E018D4" w:rsidRDefault="00E018D4" w:rsidP="0011053F">
      <w:pPr>
        <w:pStyle w:val="PlainText"/>
        <w:suppressAutoHyphens/>
        <w:spacing w:after="120"/>
        <w:rPr>
          <w:rFonts w:ascii="Calibri" w:hAnsi="Calibri" w:cs="Courier New"/>
          <w:sz w:val="24"/>
        </w:rPr>
      </w:pPr>
    </w:p>
    <w:p w:rsidR="00934A02" w:rsidRPr="00E018D4" w:rsidRDefault="00E018D4" w:rsidP="0011053F">
      <w:pPr>
        <w:pStyle w:val="PlainText"/>
        <w:suppressAutoHyphens/>
        <w:spacing w:after="120"/>
        <w:rPr>
          <w:rFonts w:ascii="Calibri" w:hAnsi="Calibri" w:cs="Courier New"/>
          <w:b/>
          <w:sz w:val="28"/>
        </w:rPr>
      </w:pPr>
      <w:r w:rsidRPr="00E018D4">
        <w:rPr>
          <w:rFonts w:ascii="Calibri" w:hAnsi="Calibri" w:cs="Courier New"/>
          <w:b/>
          <w:sz w:val="28"/>
        </w:rPr>
        <w:lastRenderedPageBreak/>
        <w:t>CONCLUSION</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There is one remaining issue which most clinicians will be conscious of and which seems particularly pointed in the context of specialised clinics. Should we be filling the gap in public legal aid and thereby le</w:t>
      </w:r>
      <w:r w:rsidR="00E018D4">
        <w:rPr>
          <w:rFonts w:ascii="Calibri" w:hAnsi="Calibri" w:cs="Courier New"/>
          <w:sz w:val="24"/>
        </w:rPr>
        <w:t>tting governments off the hook?</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There is no easy answer to this question. At </w:t>
      </w:r>
      <w:proofErr w:type="spellStart"/>
      <w:r w:rsidRPr="0011053F">
        <w:rPr>
          <w:rFonts w:ascii="Calibri" w:hAnsi="Calibri" w:cs="Courier New"/>
          <w:sz w:val="24"/>
        </w:rPr>
        <w:t>Monash</w:t>
      </w:r>
      <w:proofErr w:type="spellEnd"/>
      <w:r w:rsidRPr="0011053F">
        <w:rPr>
          <w:rFonts w:ascii="Calibri" w:hAnsi="Calibri" w:cs="Courier New"/>
          <w:sz w:val="24"/>
        </w:rPr>
        <w:t xml:space="preserve"> our decision usually is the pragmatic one – it is extremely hard to turn clients away when their problems are real and pressing and we </w:t>
      </w:r>
      <w:r w:rsidR="00E018D4">
        <w:rPr>
          <w:rFonts w:ascii="Calibri" w:hAnsi="Calibri" w:cs="Courier New"/>
          <w:sz w:val="24"/>
        </w:rPr>
        <w:t>have the capacity to help them.</w:t>
      </w:r>
    </w:p>
    <w:p w:rsidR="00934A02" w:rsidRPr="0011053F" w:rsidRDefault="00934A02" w:rsidP="0011053F">
      <w:pPr>
        <w:pStyle w:val="PlainText"/>
        <w:suppressAutoHyphens/>
        <w:spacing w:after="120"/>
        <w:rPr>
          <w:rFonts w:ascii="Calibri" w:hAnsi="Calibri" w:cs="Courier New"/>
          <w:sz w:val="24"/>
        </w:rPr>
      </w:pPr>
      <w:r w:rsidRPr="0011053F">
        <w:rPr>
          <w:rFonts w:ascii="Calibri" w:hAnsi="Calibri" w:cs="Courier New"/>
          <w:sz w:val="24"/>
        </w:rPr>
        <w:t xml:space="preserve">But it is slightly easier to live with this compromise in the context of the </w:t>
      </w:r>
      <w:proofErr w:type="spellStart"/>
      <w:r w:rsidRPr="0011053F">
        <w:rPr>
          <w:rFonts w:ascii="Calibri" w:hAnsi="Calibri" w:cs="Courier New"/>
          <w:sz w:val="24"/>
        </w:rPr>
        <w:t>Monash</w:t>
      </w:r>
      <w:proofErr w:type="spellEnd"/>
      <w:r w:rsidRPr="0011053F">
        <w:rPr>
          <w:rFonts w:ascii="Calibri" w:hAnsi="Calibri" w:cs="Courier New"/>
          <w:sz w:val="24"/>
        </w:rPr>
        <w:t xml:space="preserve"> philosophy that the educational needs and the legal needs of clients are equally important. As Adrian Evans has point</w:t>
      </w:r>
      <w:r w:rsidR="00E018D4">
        <w:rPr>
          <w:rFonts w:ascii="Calibri" w:hAnsi="Calibri" w:cs="Courier New"/>
          <w:sz w:val="24"/>
        </w:rPr>
        <w:t>ed out</w:t>
      </w:r>
      <w:r w:rsidR="00E018D4">
        <w:rPr>
          <w:rStyle w:val="FootnoteReference"/>
          <w:rFonts w:ascii="Calibri" w:hAnsi="Calibri" w:cs="Courier New"/>
          <w:sz w:val="24"/>
        </w:rPr>
        <w:footnoteReference w:id="19"/>
      </w:r>
      <w:r w:rsidRPr="0011053F">
        <w:rPr>
          <w:rFonts w:ascii="Calibri" w:hAnsi="Calibri" w:cs="Courier New"/>
          <w:sz w:val="24"/>
        </w:rPr>
        <w:t>, ‘students are encouraged to see that their own education and the empowerment of their clients are mutually dependent. The ethos here is that clients who acquire legal power from interactions with students legitimise the learning process for those students. The element of potential exploitation by students of their clients in the interests of the future income-earning potential of the students is to this ex</w:t>
      </w:r>
      <w:r w:rsidR="00E018D4">
        <w:rPr>
          <w:rFonts w:ascii="Calibri" w:hAnsi="Calibri" w:cs="Courier New"/>
          <w:sz w:val="24"/>
        </w:rPr>
        <w:t>tent diminished or eliminated.’</w:t>
      </w:r>
    </w:p>
    <w:p w:rsidR="005E5030" w:rsidRDefault="005E5030" w:rsidP="0011053F">
      <w:pPr>
        <w:pStyle w:val="PlainText"/>
        <w:suppressAutoHyphens/>
        <w:spacing w:after="120"/>
        <w:rPr>
          <w:rFonts w:ascii="Calibri" w:hAnsi="Calibri" w:cs="Courier New"/>
          <w:sz w:val="24"/>
        </w:rPr>
      </w:pPr>
    </w:p>
    <w:p w:rsidR="00934A02" w:rsidRPr="005E5030" w:rsidRDefault="005E5030" w:rsidP="0011053F">
      <w:pPr>
        <w:pStyle w:val="PlainText"/>
        <w:suppressAutoHyphens/>
        <w:spacing w:after="120"/>
        <w:rPr>
          <w:rFonts w:ascii="Calibri" w:hAnsi="Calibri" w:cs="Courier New"/>
          <w:i/>
          <w:sz w:val="24"/>
        </w:rPr>
      </w:pPr>
      <w:r w:rsidRPr="005E5030">
        <w:rPr>
          <w:rFonts w:ascii="Calibri" w:hAnsi="Calibri" w:cs="Courier New"/>
          <w:i/>
          <w:sz w:val="24"/>
        </w:rPr>
        <w:t>Bibliography</w:t>
      </w:r>
    </w:p>
    <w:p w:rsidR="00934A02" w:rsidRPr="0011053F" w:rsidRDefault="00934A02" w:rsidP="005E5030">
      <w:pPr>
        <w:pStyle w:val="PlainText"/>
        <w:numPr>
          <w:ilvl w:val="0"/>
          <w:numId w:val="3"/>
        </w:numPr>
        <w:suppressAutoHyphens/>
        <w:spacing w:after="120"/>
        <w:rPr>
          <w:rFonts w:ascii="Calibri" w:hAnsi="Calibri" w:cs="Courier New"/>
          <w:sz w:val="24"/>
        </w:rPr>
      </w:pPr>
      <w:r w:rsidRPr="005E5030">
        <w:rPr>
          <w:rFonts w:ascii="Calibri" w:hAnsi="Calibri" w:cs="Courier New"/>
          <w:i/>
          <w:sz w:val="24"/>
        </w:rPr>
        <w:t>Specialised Clinical Legal Education begins in Australia</w:t>
      </w:r>
      <w:r w:rsidRPr="0011053F">
        <w:rPr>
          <w:rFonts w:ascii="Calibri" w:hAnsi="Calibri" w:cs="Courier New"/>
          <w:sz w:val="24"/>
        </w:rPr>
        <w:t xml:space="preserve"> (1996) 21(2) Alter</w:t>
      </w:r>
      <w:r w:rsidR="005E5030">
        <w:rPr>
          <w:rFonts w:ascii="Calibri" w:hAnsi="Calibri" w:cs="Courier New"/>
          <w:sz w:val="24"/>
        </w:rPr>
        <w:t>native Law Journal 79, Evans, A.</w:t>
      </w:r>
    </w:p>
    <w:p w:rsidR="00934A02" w:rsidRPr="0011053F" w:rsidRDefault="00934A02" w:rsidP="005E5030">
      <w:pPr>
        <w:pStyle w:val="PlainText"/>
        <w:numPr>
          <w:ilvl w:val="0"/>
          <w:numId w:val="3"/>
        </w:numPr>
        <w:suppressAutoHyphens/>
        <w:spacing w:after="120"/>
        <w:rPr>
          <w:rFonts w:ascii="Calibri" w:hAnsi="Calibri" w:cs="Courier New"/>
          <w:sz w:val="24"/>
        </w:rPr>
      </w:pPr>
      <w:r w:rsidRPr="005E5030">
        <w:rPr>
          <w:rFonts w:ascii="Calibri" w:hAnsi="Calibri" w:cs="Courier New"/>
          <w:i/>
          <w:sz w:val="24"/>
        </w:rPr>
        <w:t>Litigants in Person – A Report to the Attorney-General</w:t>
      </w:r>
      <w:r w:rsidRPr="0011053F">
        <w:rPr>
          <w:rFonts w:ascii="Calibri" w:hAnsi="Calibri" w:cs="Courier New"/>
          <w:sz w:val="24"/>
        </w:rPr>
        <w:t xml:space="preserve"> (A</w:t>
      </w:r>
      <w:r w:rsidR="005E5030">
        <w:rPr>
          <w:rFonts w:ascii="Calibri" w:hAnsi="Calibri" w:cs="Courier New"/>
          <w:sz w:val="24"/>
        </w:rPr>
        <w:t>ugust 2000), Family Law Council.</w:t>
      </w:r>
    </w:p>
    <w:p w:rsidR="00934A02" w:rsidRPr="0011053F" w:rsidRDefault="005E5030" w:rsidP="005E5030">
      <w:pPr>
        <w:pStyle w:val="PlainText"/>
        <w:numPr>
          <w:ilvl w:val="0"/>
          <w:numId w:val="3"/>
        </w:numPr>
        <w:suppressAutoHyphens/>
        <w:spacing w:after="120"/>
        <w:rPr>
          <w:rFonts w:ascii="Calibri" w:hAnsi="Calibri" w:cs="Courier New"/>
          <w:sz w:val="24"/>
        </w:rPr>
      </w:pPr>
      <w:r>
        <w:rPr>
          <w:rFonts w:ascii="Calibri" w:hAnsi="Calibri" w:cs="Courier New"/>
          <w:sz w:val="24"/>
        </w:rPr>
        <w:t>‘</w:t>
      </w:r>
      <w:r w:rsidR="00934A02" w:rsidRPr="0011053F">
        <w:rPr>
          <w:rFonts w:ascii="Calibri" w:hAnsi="Calibri" w:cs="Courier New"/>
          <w:sz w:val="24"/>
        </w:rPr>
        <w:t>Community Legal Services expanded</w:t>
      </w:r>
      <w:r>
        <w:rPr>
          <w:rFonts w:ascii="Calibri" w:hAnsi="Calibri" w:cs="Courier New"/>
          <w:sz w:val="24"/>
        </w:rPr>
        <w:t>’</w:t>
      </w:r>
      <w:r w:rsidR="00934A02" w:rsidRPr="0011053F">
        <w:rPr>
          <w:rFonts w:ascii="Calibri" w:hAnsi="Calibri" w:cs="Courier New"/>
          <w:sz w:val="24"/>
        </w:rPr>
        <w:t xml:space="preserve"> (3 May 1998) Media Release, Commonwealth Att</w:t>
      </w:r>
      <w:r>
        <w:rPr>
          <w:rFonts w:ascii="Calibri" w:hAnsi="Calibri" w:cs="Courier New"/>
          <w:sz w:val="24"/>
        </w:rPr>
        <w:t>orney-General.</w:t>
      </w:r>
    </w:p>
    <w:p w:rsidR="00934A02" w:rsidRPr="0011053F" w:rsidRDefault="00934A02" w:rsidP="005E5030">
      <w:pPr>
        <w:pStyle w:val="PlainText"/>
        <w:numPr>
          <w:ilvl w:val="0"/>
          <w:numId w:val="3"/>
        </w:numPr>
        <w:suppressAutoHyphens/>
        <w:spacing w:after="120"/>
        <w:rPr>
          <w:rFonts w:ascii="Calibri" w:hAnsi="Calibri" w:cs="Courier New"/>
          <w:sz w:val="24"/>
        </w:rPr>
      </w:pPr>
      <w:r w:rsidRPr="005E5030">
        <w:rPr>
          <w:rFonts w:ascii="Calibri" w:hAnsi="Calibri" w:cs="Courier New"/>
          <w:i/>
          <w:sz w:val="24"/>
        </w:rPr>
        <w:t>The Tyranny of Distance: Clinical Legal Education in ‘The Bush’</w:t>
      </w:r>
      <w:r w:rsidRPr="0011053F">
        <w:rPr>
          <w:rFonts w:ascii="Calibri" w:hAnsi="Calibri" w:cs="Courier New"/>
          <w:sz w:val="24"/>
        </w:rPr>
        <w:t xml:space="preserve"> (2002) International Journal of Clinical Legal Educ</w:t>
      </w:r>
      <w:r w:rsidR="005E5030">
        <w:rPr>
          <w:rFonts w:ascii="Calibri" w:hAnsi="Calibri" w:cs="Courier New"/>
          <w:sz w:val="24"/>
        </w:rPr>
        <w:t>ation 64, Giddings, J. &amp; Hook, B.</w:t>
      </w:r>
    </w:p>
    <w:p w:rsidR="00934A02" w:rsidRPr="0011053F" w:rsidRDefault="00934A02" w:rsidP="005E5030">
      <w:pPr>
        <w:pStyle w:val="PlainText"/>
        <w:numPr>
          <w:ilvl w:val="0"/>
          <w:numId w:val="3"/>
        </w:numPr>
        <w:suppressAutoHyphens/>
        <w:spacing w:after="120"/>
        <w:rPr>
          <w:rFonts w:ascii="Calibri" w:hAnsi="Calibri" w:cs="Courier New"/>
          <w:sz w:val="24"/>
        </w:rPr>
      </w:pPr>
      <w:r w:rsidRPr="0011053F">
        <w:rPr>
          <w:rFonts w:ascii="Calibri" w:hAnsi="Calibri" w:cs="Courier New"/>
          <w:sz w:val="24"/>
        </w:rPr>
        <w:t>Internal working paper (1999), Family Court of Australia (</w:t>
      </w:r>
      <w:proofErr w:type="spellStart"/>
      <w:r w:rsidRPr="0011053F">
        <w:rPr>
          <w:rFonts w:ascii="Calibri" w:hAnsi="Calibri" w:cs="Courier New"/>
          <w:sz w:val="24"/>
        </w:rPr>
        <w:t>Dandenong</w:t>
      </w:r>
      <w:proofErr w:type="spellEnd"/>
      <w:r w:rsidRPr="0011053F">
        <w:rPr>
          <w:rFonts w:ascii="Calibri" w:hAnsi="Calibri" w:cs="Courier New"/>
          <w:sz w:val="24"/>
        </w:rPr>
        <w:t xml:space="preserve"> Registr</w:t>
      </w:r>
      <w:r w:rsidR="005E5030">
        <w:rPr>
          <w:rFonts w:ascii="Calibri" w:hAnsi="Calibri" w:cs="Courier New"/>
          <w:sz w:val="24"/>
        </w:rPr>
        <w:t>y)</w:t>
      </w:r>
    </w:p>
    <w:p w:rsidR="00934A02" w:rsidRPr="005E5030" w:rsidRDefault="00934A02" w:rsidP="005E5030">
      <w:pPr>
        <w:pStyle w:val="PlainText"/>
        <w:numPr>
          <w:ilvl w:val="0"/>
          <w:numId w:val="3"/>
        </w:numPr>
        <w:suppressAutoHyphens/>
        <w:spacing w:after="120"/>
        <w:rPr>
          <w:rFonts w:ascii="Calibri" w:hAnsi="Calibri" w:cs="Courier New"/>
          <w:i/>
          <w:sz w:val="24"/>
        </w:rPr>
      </w:pPr>
      <w:r w:rsidRPr="005E5030">
        <w:rPr>
          <w:rFonts w:ascii="Calibri" w:hAnsi="Calibri" w:cs="Courier New"/>
          <w:i/>
          <w:sz w:val="24"/>
        </w:rPr>
        <w:t>O’Toole v Scot</w:t>
      </w:r>
      <w:r w:rsidR="005E5030" w:rsidRPr="005E5030">
        <w:rPr>
          <w:rFonts w:ascii="Calibri" w:hAnsi="Calibri" w:cs="Courier New"/>
          <w:i/>
          <w:sz w:val="24"/>
        </w:rPr>
        <w:t>t [1965] AC 939 (Privy Council)</w:t>
      </w:r>
    </w:p>
    <w:p w:rsidR="00934A02" w:rsidRPr="005E5030" w:rsidRDefault="00934A02" w:rsidP="005E5030">
      <w:pPr>
        <w:pStyle w:val="PlainText"/>
        <w:numPr>
          <w:ilvl w:val="0"/>
          <w:numId w:val="3"/>
        </w:numPr>
        <w:suppressAutoHyphens/>
        <w:spacing w:after="120"/>
        <w:rPr>
          <w:rFonts w:ascii="Calibri" w:hAnsi="Calibri" w:cs="Courier New"/>
          <w:i/>
          <w:sz w:val="24"/>
        </w:rPr>
      </w:pPr>
      <w:proofErr w:type="spellStart"/>
      <w:r w:rsidRPr="005E5030">
        <w:rPr>
          <w:rFonts w:ascii="Calibri" w:hAnsi="Calibri" w:cs="Courier New"/>
          <w:i/>
          <w:sz w:val="24"/>
        </w:rPr>
        <w:t>Damj</w:t>
      </w:r>
      <w:r w:rsidR="005E5030" w:rsidRPr="005E5030">
        <w:rPr>
          <w:rFonts w:ascii="Calibri" w:hAnsi="Calibri" w:cs="Courier New"/>
          <w:i/>
          <w:sz w:val="24"/>
        </w:rPr>
        <w:t>anovic</w:t>
      </w:r>
      <w:proofErr w:type="spellEnd"/>
      <w:r w:rsidR="005E5030" w:rsidRPr="005E5030">
        <w:rPr>
          <w:rFonts w:ascii="Calibri" w:hAnsi="Calibri" w:cs="Courier New"/>
          <w:i/>
          <w:sz w:val="24"/>
        </w:rPr>
        <w:t xml:space="preserve"> v </w:t>
      </w:r>
      <w:proofErr w:type="spellStart"/>
      <w:r w:rsidR="005E5030" w:rsidRPr="005E5030">
        <w:rPr>
          <w:rFonts w:ascii="Calibri" w:hAnsi="Calibri" w:cs="Courier New"/>
          <w:i/>
          <w:sz w:val="24"/>
        </w:rPr>
        <w:t>Maley</w:t>
      </w:r>
      <w:proofErr w:type="spellEnd"/>
      <w:r w:rsidR="005E5030" w:rsidRPr="005E5030">
        <w:rPr>
          <w:rFonts w:ascii="Calibri" w:hAnsi="Calibri" w:cs="Courier New"/>
          <w:i/>
          <w:sz w:val="24"/>
        </w:rPr>
        <w:t xml:space="preserve"> [2002] NSWCA 230</w:t>
      </w:r>
    </w:p>
    <w:p w:rsidR="00934A02" w:rsidRPr="0011053F" w:rsidRDefault="00934A02" w:rsidP="005E5030">
      <w:pPr>
        <w:pStyle w:val="PlainText"/>
        <w:numPr>
          <w:ilvl w:val="0"/>
          <w:numId w:val="3"/>
        </w:numPr>
        <w:suppressAutoHyphens/>
        <w:spacing w:after="120"/>
        <w:rPr>
          <w:rFonts w:ascii="Calibri" w:hAnsi="Calibri" w:cs="Courier New"/>
          <w:sz w:val="24"/>
        </w:rPr>
      </w:pPr>
      <w:r w:rsidRPr="005E5030">
        <w:rPr>
          <w:rFonts w:ascii="Calibri" w:hAnsi="Calibri" w:cs="Courier New"/>
          <w:i/>
          <w:sz w:val="24"/>
        </w:rPr>
        <w:t xml:space="preserve">An Evaluation of the Family Court Support Program at the </w:t>
      </w:r>
      <w:proofErr w:type="spellStart"/>
      <w:r w:rsidRPr="005E5030">
        <w:rPr>
          <w:rFonts w:ascii="Calibri" w:hAnsi="Calibri" w:cs="Courier New"/>
          <w:i/>
          <w:sz w:val="24"/>
        </w:rPr>
        <w:t>Dandenong</w:t>
      </w:r>
      <w:proofErr w:type="spellEnd"/>
      <w:r w:rsidRPr="005E5030">
        <w:rPr>
          <w:rFonts w:ascii="Calibri" w:hAnsi="Calibri" w:cs="Courier New"/>
          <w:i/>
          <w:sz w:val="24"/>
        </w:rPr>
        <w:t xml:space="preserve"> Registry of the Family Court of Australia</w:t>
      </w:r>
      <w:r w:rsidRPr="0011053F">
        <w:rPr>
          <w:rFonts w:ascii="Calibri" w:hAnsi="Calibri" w:cs="Courier New"/>
          <w:sz w:val="24"/>
        </w:rPr>
        <w:t xml:space="preserve"> (April 2001), Report to the Attorney-General of Australia (unpublished)</w:t>
      </w:r>
      <w:r w:rsidR="005E5030">
        <w:rPr>
          <w:rFonts w:ascii="Calibri" w:hAnsi="Calibri" w:cs="Courier New"/>
          <w:sz w:val="24"/>
        </w:rPr>
        <w:t>, Campbell, Susan &amp; Shaw, Sally.</w:t>
      </w:r>
    </w:p>
    <w:p w:rsidR="00934A02" w:rsidRPr="0011053F" w:rsidRDefault="00934A02" w:rsidP="005E5030">
      <w:pPr>
        <w:pStyle w:val="PlainText"/>
        <w:numPr>
          <w:ilvl w:val="0"/>
          <w:numId w:val="3"/>
        </w:numPr>
        <w:suppressAutoHyphens/>
        <w:spacing w:after="120"/>
        <w:rPr>
          <w:rFonts w:ascii="Calibri" w:hAnsi="Calibri" w:cs="Courier New"/>
          <w:sz w:val="24"/>
        </w:rPr>
      </w:pPr>
      <w:r w:rsidRPr="0011053F">
        <w:rPr>
          <w:rFonts w:ascii="Calibri" w:hAnsi="Calibri" w:cs="Courier New"/>
          <w:sz w:val="24"/>
        </w:rPr>
        <w:t xml:space="preserve">Adrian Evans: an Australian perspective, </w:t>
      </w:r>
      <w:r w:rsidRPr="005E5030">
        <w:rPr>
          <w:rFonts w:ascii="Calibri" w:hAnsi="Calibri" w:cs="Courier New"/>
          <w:i/>
          <w:sz w:val="24"/>
        </w:rPr>
        <w:t>Clinical Legal Education – Active Learning in your Law Sch</w:t>
      </w:r>
      <w:r w:rsidR="005E5030" w:rsidRPr="005E5030">
        <w:rPr>
          <w:rFonts w:ascii="Calibri" w:hAnsi="Calibri" w:cs="Courier New"/>
          <w:i/>
          <w:sz w:val="24"/>
        </w:rPr>
        <w:t>ool</w:t>
      </w:r>
      <w:r w:rsidR="005E5030">
        <w:rPr>
          <w:rFonts w:ascii="Calibri" w:hAnsi="Calibri" w:cs="Courier New"/>
          <w:sz w:val="24"/>
        </w:rPr>
        <w:t xml:space="preserve">, </w:t>
      </w:r>
      <w:proofErr w:type="spellStart"/>
      <w:r w:rsidR="005E5030">
        <w:rPr>
          <w:rFonts w:ascii="Calibri" w:hAnsi="Calibri" w:cs="Courier New"/>
          <w:sz w:val="24"/>
        </w:rPr>
        <w:t>Brayne</w:t>
      </w:r>
      <w:proofErr w:type="spellEnd"/>
      <w:r w:rsidR="005E5030">
        <w:rPr>
          <w:rFonts w:ascii="Calibri" w:hAnsi="Calibri" w:cs="Courier New"/>
          <w:sz w:val="24"/>
        </w:rPr>
        <w:t>, Duncan &amp; Grimes.</w:t>
      </w:r>
    </w:p>
    <w:sectPr w:rsidR="00934A02" w:rsidRPr="0011053F" w:rsidSect="00205C57">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E8" w:rsidRDefault="001249E8" w:rsidP="0011053F">
      <w:pPr>
        <w:spacing w:after="0" w:line="240" w:lineRule="auto"/>
      </w:pPr>
      <w:r>
        <w:separator/>
      </w:r>
    </w:p>
  </w:endnote>
  <w:endnote w:type="continuationSeparator" w:id="0">
    <w:p w:rsidR="001249E8" w:rsidRDefault="001249E8" w:rsidP="0011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E8" w:rsidRDefault="001249E8" w:rsidP="0011053F">
      <w:pPr>
        <w:spacing w:after="0" w:line="240" w:lineRule="auto"/>
      </w:pPr>
      <w:r>
        <w:separator/>
      </w:r>
    </w:p>
  </w:footnote>
  <w:footnote w:type="continuationSeparator" w:id="0">
    <w:p w:rsidR="001249E8" w:rsidRDefault="001249E8" w:rsidP="0011053F">
      <w:pPr>
        <w:spacing w:after="0" w:line="240" w:lineRule="auto"/>
      </w:pPr>
      <w:r>
        <w:continuationSeparator/>
      </w:r>
    </w:p>
  </w:footnote>
  <w:footnote w:id="1">
    <w:p w:rsidR="0011053F" w:rsidRPr="005E5030" w:rsidRDefault="0011053F" w:rsidP="005E5030">
      <w:pPr>
        <w:pStyle w:val="FootnoteText"/>
        <w:suppressAutoHyphens/>
        <w:spacing w:after="120"/>
        <w:rPr>
          <w:sz w:val="18"/>
        </w:rPr>
      </w:pPr>
      <w:r w:rsidRPr="005E5030">
        <w:rPr>
          <w:rStyle w:val="FootnoteReference"/>
          <w:sz w:val="18"/>
        </w:rPr>
        <w:sym w:font="Symbol" w:char="F02A"/>
      </w:r>
      <w:r w:rsidRPr="005E5030">
        <w:rPr>
          <w:sz w:val="18"/>
        </w:rPr>
        <w:t xml:space="preserve"> </w:t>
      </w:r>
      <w:r w:rsidRPr="005E5030">
        <w:rPr>
          <w:rFonts w:ascii="Calibri" w:hAnsi="Calibri" w:cs="Courier New"/>
          <w:sz w:val="18"/>
          <w:szCs w:val="21"/>
        </w:rPr>
        <w:t>Susan Campbell, Professorial Fellow in Legal Practice,</w:t>
      </w:r>
      <w:r w:rsidRPr="005E5030">
        <w:rPr>
          <w:rFonts w:ascii="Calibri" w:hAnsi="Calibri" w:cs="Courier New"/>
          <w:sz w:val="18"/>
          <w:szCs w:val="21"/>
        </w:rPr>
        <w:t xml:space="preserve"> </w:t>
      </w:r>
      <w:r w:rsidRPr="005E5030">
        <w:rPr>
          <w:rFonts w:ascii="Calibri" w:hAnsi="Calibri" w:cs="Courier New"/>
          <w:sz w:val="18"/>
          <w:szCs w:val="21"/>
        </w:rPr>
        <w:t xml:space="preserve">Faculty of Law, </w:t>
      </w:r>
      <w:proofErr w:type="spellStart"/>
      <w:r w:rsidRPr="005E5030">
        <w:rPr>
          <w:rFonts w:ascii="Calibri" w:hAnsi="Calibri" w:cs="Courier New"/>
          <w:sz w:val="18"/>
          <w:szCs w:val="21"/>
        </w:rPr>
        <w:t>Monash</w:t>
      </w:r>
      <w:proofErr w:type="spellEnd"/>
      <w:r w:rsidRPr="005E5030">
        <w:rPr>
          <w:rFonts w:ascii="Calibri" w:hAnsi="Calibri" w:cs="Courier New"/>
          <w:sz w:val="18"/>
          <w:szCs w:val="21"/>
        </w:rPr>
        <w:t xml:space="preserve"> University, Australia.</w:t>
      </w:r>
    </w:p>
  </w:footnote>
  <w:footnote w:id="2">
    <w:p w:rsidR="0011053F" w:rsidRPr="005E5030" w:rsidRDefault="0011053F" w:rsidP="005E5030">
      <w:pPr>
        <w:pStyle w:val="FootnoteText"/>
        <w:suppressAutoHyphens/>
        <w:spacing w:after="120"/>
        <w:rPr>
          <w:sz w:val="18"/>
        </w:rPr>
      </w:pPr>
      <w:r w:rsidRPr="005E5030">
        <w:rPr>
          <w:rStyle w:val="FootnoteReference"/>
          <w:sz w:val="18"/>
        </w:rPr>
        <w:t>§</w:t>
      </w:r>
      <w:r w:rsidRPr="005E5030">
        <w:rPr>
          <w:sz w:val="18"/>
        </w:rPr>
        <w:t xml:space="preserve"> </w:t>
      </w:r>
      <w:r w:rsidRPr="005E5030">
        <w:rPr>
          <w:rFonts w:ascii="Calibri" w:hAnsi="Calibri" w:cs="Courier New"/>
          <w:sz w:val="18"/>
          <w:szCs w:val="21"/>
        </w:rPr>
        <w:t xml:space="preserve">Alan Ray, Lecturer in Law, Faculty of Law, </w:t>
      </w:r>
      <w:proofErr w:type="spellStart"/>
      <w:r w:rsidRPr="005E5030">
        <w:rPr>
          <w:rFonts w:ascii="Calibri" w:hAnsi="Calibri" w:cs="Courier New"/>
          <w:sz w:val="18"/>
          <w:szCs w:val="21"/>
        </w:rPr>
        <w:t>Monash</w:t>
      </w:r>
      <w:proofErr w:type="spellEnd"/>
      <w:r w:rsidRPr="005E5030">
        <w:rPr>
          <w:rFonts w:ascii="Calibri" w:hAnsi="Calibri" w:cs="Courier New"/>
          <w:sz w:val="18"/>
          <w:szCs w:val="21"/>
        </w:rPr>
        <w:t xml:space="preserve"> </w:t>
      </w:r>
      <w:r w:rsidRPr="005E5030">
        <w:rPr>
          <w:rFonts w:ascii="Calibri" w:hAnsi="Calibri" w:cs="Courier New"/>
          <w:sz w:val="18"/>
          <w:szCs w:val="21"/>
        </w:rPr>
        <w:t>University, Australia.</w:t>
      </w:r>
    </w:p>
  </w:footnote>
  <w:footnote w:id="3">
    <w:p w:rsidR="0011053F" w:rsidRPr="005E5030" w:rsidRDefault="0011053F" w:rsidP="005E5030">
      <w:pPr>
        <w:pStyle w:val="Plain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sz w:val="18"/>
        </w:rPr>
        <w:t xml:space="preserve">Evans, A. </w:t>
      </w:r>
      <w:r w:rsidRPr="005E5030">
        <w:rPr>
          <w:rFonts w:ascii="Calibri" w:hAnsi="Calibri" w:cs="Courier New"/>
          <w:i/>
          <w:sz w:val="18"/>
        </w:rPr>
        <w:t>Specialised C</w:t>
      </w:r>
      <w:r w:rsidRPr="005E5030">
        <w:rPr>
          <w:rFonts w:ascii="Calibri" w:hAnsi="Calibri" w:cs="Courier New"/>
          <w:i/>
          <w:sz w:val="18"/>
        </w:rPr>
        <w:t>linical Legal Education begins</w:t>
      </w:r>
      <w:r w:rsidR="005E5030" w:rsidRPr="005E5030">
        <w:rPr>
          <w:rFonts w:ascii="Calibri" w:hAnsi="Calibri" w:cs="Courier New"/>
          <w:i/>
          <w:sz w:val="18"/>
        </w:rPr>
        <w:t xml:space="preserve"> </w:t>
      </w:r>
      <w:r w:rsidRPr="005E5030">
        <w:rPr>
          <w:rFonts w:ascii="Calibri" w:hAnsi="Calibri" w:cs="Courier New"/>
          <w:i/>
          <w:sz w:val="18"/>
        </w:rPr>
        <w:t>in Australia</w:t>
      </w:r>
      <w:r w:rsidRPr="005E5030">
        <w:rPr>
          <w:rFonts w:ascii="Calibri" w:hAnsi="Calibri" w:cs="Courier New"/>
          <w:sz w:val="18"/>
        </w:rPr>
        <w:t xml:space="preserve"> (1996) 21(2) Alternative Law Journal 79</w:t>
      </w:r>
      <w:r w:rsidRPr="005E5030">
        <w:rPr>
          <w:rFonts w:ascii="Calibri" w:hAnsi="Calibri" w:cs="Courier New"/>
          <w:sz w:val="18"/>
        </w:rPr>
        <w:t>.</w:t>
      </w:r>
    </w:p>
  </w:footnote>
  <w:footnote w:id="4">
    <w:p w:rsidR="0011053F" w:rsidRPr="005E5030" w:rsidRDefault="0011053F" w:rsidP="005E5030">
      <w:pPr>
        <w:pStyle w:val="Plain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sz w:val="18"/>
        </w:rPr>
        <w:t xml:space="preserve">Evans, A, </w:t>
      </w:r>
      <w:r w:rsidRPr="005E5030">
        <w:rPr>
          <w:rFonts w:ascii="Calibri" w:hAnsi="Calibri" w:cs="Courier New"/>
          <w:i/>
          <w:sz w:val="18"/>
        </w:rPr>
        <w:t>Specialised C</w:t>
      </w:r>
      <w:r w:rsidRPr="005E5030">
        <w:rPr>
          <w:rFonts w:ascii="Calibri" w:hAnsi="Calibri" w:cs="Courier New"/>
          <w:i/>
          <w:sz w:val="18"/>
        </w:rPr>
        <w:t>linical Legal Education begins</w:t>
      </w:r>
      <w:r w:rsidR="005E5030" w:rsidRPr="005E5030">
        <w:rPr>
          <w:rFonts w:ascii="Calibri" w:hAnsi="Calibri" w:cs="Courier New"/>
          <w:i/>
          <w:sz w:val="18"/>
        </w:rPr>
        <w:t xml:space="preserve"> </w:t>
      </w:r>
      <w:r w:rsidRPr="005E5030">
        <w:rPr>
          <w:rFonts w:ascii="Calibri" w:hAnsi="Calibri" w:cs="Courier New"/>
          <w:i/>
          <w:sz w:val="18"/>
        </w:rPr>
        <w:t>in Australia</w:t>
      </w:r>
      <w:r w:rsidRPr="005E5030">
        <w:rPr>
          <w:rFonts w:ascii="Calibri" w:hAnsi="Calibri" w:cs="Courier New"/>
          <w:sz w:val="18"/>
        </w:rPr>
        <w:t xml:space="preserve"> (1996) 21(2) Alternative Law Journal 79</w:t>
      </w:r>
      <w:r w:rsidRPr="005E5030">
        <w:rPr>
          <w:rFonts w:ascii="Calibri" w:hAnsi="Calibri" w:cs="Courier New"/>
          <w:sz w:val="18"/>
        </w:rPr>
        <w:t>.</w:t>
      </w:r>
    </w:p>
  </w:footnote>
  <w:footnote w:id="5">
    <w:p w:rsidR="0011053F" w:rsidRPr="005E5030" w:rsidRDefault="0011053F" w:rsidP="005E5030">
      <w:pPr>
        <w:pStyle w:val="Footnote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sz w:val="18"/>
          <w:szCs w:val="21"/>
        </w:rPr>
        <w:t xml:space="preserve">For a discussion of the new legal aid arrangements and whether the increase in unrepresented litigants can be ascribed to them, see </w:t>
      </w:r>
      <w:r w:rsidRPr="005E5030">
        <w:rPr>
          <w:rFonts w:ascii="Calibri" w:hAnsi="Calibri" w:cs="Courier New"/>
          <w:i/>
          <w:sz w:val="18"/>
          <w:szCs w:val="21"/>
        </w:rPr>
        <w:t>Family Law Council, Litigants in Person – A Report to the Attorney-General</w:t>
      </w:r>
      <w:r w:rsidRPr="005E5030">
        <w:rPr>
          <w:rFonts w:ascii="Calibri" w:hAnsi="Calibri" w:cs="Courier New"/>
          <w:sz w:val="18"/>
          <w:szCs w:val="21"/>
        </w:rPr>
        <w:t>, August 2000, at 1.18 – 1.36, and reports referred to therein.</w:t>
      </w:r>
    </w:p>
  </w:footnote>
  <w:footnote w:id="6">
    <w:p w:rsidR="0011053F" w:rsidRPr="005E5030" w:rsidRDefault="0011053F" w:rsidP="005E5030">
      <w:pPr>
        <w:pStyle w:val="Footnote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sz w:val="18"/>
          <w:szCs w:val="21"/>
        </w:rPr>
        <w:t>Commonwealth Attorney-General, Media Release, “Community Legal Services expanded” 3 May 1998. For a detailed discussion of the political context of the Government’s decis</w:t>
      </w:r>
      <w:r w:rsidRPr="005E5030">
        <w:rPr>
          <w:rFonts w:ascii="Calibri" w:hAnsi="Calibri" w:cs="Courier New"/>
          <w:sz w:val="18"/>
          <w:szCs w:val="21"/>
        </w:rPr>
        <w:t xml:space="preserve">ion, see Giddings, J. &amp; Hook, B. </w:t>
      </w:r>
      <w:r w:rsidRPr="005E5030">
        <w:rPr>
          <w:rFonts w:ascii="Calibri" w:hAnsi="Calibri" w:cs="Courier New"/>
          <w:i/>
          <w:sz w:val="18"/>
          <w:szCs w:val="21"/>
        </w:rPr>
        <w:t>The Tyranny of Distance: Clinica</w:t>
      </w:r>
      <w:r w:rsidRPr="005E5030">
        <w:rPr>
          <w:rFonts w:ascii="Calibri" w:hAnsi="Calibri" w:cs="Courier New"/>
          <w:i/>
          <w:sz w:val="18"/>
          <w:szCs w:val="21"/>
        </w:rPr>
        <w:t>l Legal Education in ‘The Bush’</w:t>
      </w:r>
      <w:r w:rsidRPr="005E5030">
        <w:rPr>
          <w:rFonts w:ascii="Calibri" w:hAnsi="Calibri" w:cs="Courier New"/>
          <w:sz w:val="18"/>
          <w:szCs w:val="21"/>
        </w:rPr>
        <w:t xml:space="preserve"> (2002) International Journal of Clinical Legal Education 64.</w:t>
      </w:r>
    </w:p>
  </w:footnote>
  <w:footnote w:id="7">
    <w:p w:rsidR="0011053F" w:rsidRPr="005E5030" w:rsidRDefault="0011053F" w:rsidP="005E5030">
      <w:pPr>
        <w:pStyle w:val="Footnote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sz w:val="18"/>
          <w:szCs w:val="21"/>
        </w:rPr>
        <w:t xml:space="preserve">Earlier in 1998 </w:t>
      </w:r>
      <w:proofErr w:type="spellStart"/>
      <w:r w:rsidRPr="005E5030">
        <w:rPr>
          <w:rFonts w:ascii="Calibri" w:hAnsi="Calibri" w:cs="Courier New"/>
          <w:sz w:val="18"/>
          <w:szCs w:val="21"/>
        </w:rPr>
        <w:t>Monash</w:t>
      </w:r>
      <w:proofErr w:type="spellEnd"/>
      <w:r w:rsidRPr="005E5030">
        <w:rPr>
          <w:rFonts w:ascii="Calibri" w:hAnsi="Calibri" w:cs="Courier New"/>
          <w:sz w:val="18"/>
          <w:szCs w:val="21"/>
        </w:rPr>
        <w:t xml:space="preserve"> had put a submission to the Legal Aid and Family Services Branch of the </w:t>
      </w:r>
      <w:proofErr w:type="spellStart"/>
      <w:r w:rsidRPr="005E5030">
        <w:rPr>
          <w:rFonts w:ascii="Calibri" w:hAnsi="Calibri" w:cs="Courier New"/>
          <w:sz w:val="18"/>
          <w:szCs w:val="21"/>
        </w:rPr>
        <w:t>Attorney­General’s</w:t>
      </w:r>
      <w:proofErr w:type="spellEnd"/>
      <w:r w:rsidRPr="005E5030">
        <w:rPr>
          <w:rFonts w:ascii="Calibri" w:hAnsi="Calibri" w:cs="Courier New"/>
          <w:sz w:val="18"/>
          <w:szCs w:val="21"/>
        </w:rPr>
        <w:t xml:space="preserve"> Department for funding to develop self-help kits for unrepresented family law litigants.</w:t>
      </w:r>
    </w:p>
  </w:footnote>
  <w:footnote w:id="8">
    <w:p w:rsidR="0011053F" w:rsidRPr="005E5030" w:rsidRDefault="0011053F" w:rsidP="005E5030">
      <w:pPr>
        <w:pStyle w:val="FootnoteText"/>
        <w:suppressAutoHyphens/>
        <w:spacing w:after="120"/>
        <w:rPr>
          <w:sz w:val="18"/>
        </w:rPr>
      </w:pPr>
      <w:r w:rsidRPr="005E5030">
        <w:rPr>
          <w:rStyle w:val="FootnoteReference"/>
          <w:sz w:val="18"/>
        </w:rPr>
        <w:footnoteRef/>
      </w:r>
      <w:r w:rsidRPr="005E5030">
        <w:rPr>
          <w:sz w:val="18"/>
        </w:rPr>
        <w:t xml:space="preserve"> </w:t>
      </w:r>
      <w:proofErr w:type="spellStart"/>
      <w:r w:rsidRPr="005E5030">
        <w:rPr>
          <w:rFonts w:ascii="Calibri" w:hAnsi="Calibri" w:cs="Courier New"/>
          <w:sz w:val="18"/>
          <w:szCs w:val="21"/>
        </w:rPr>
        <w:t>Monash</w:t>
      </w:r>
      <w:proofErr w:type="spellEnd"/>
      <w:r w:rsidRPr="005E5030">
        <w:rPr>
          <w:rFonts w:ascii="Calibri" w:hAnsi="Calibri" w:cs="Courier New"/>
          <w:sz w:val="18"/>
          <w:szCs w:val="21"/>
        </w:rPr>
        <w:t xml:space="preserve"> and Springvale Legal Service had for some years used the workshop format to assist clients with Child Support claims.</w:t>
      </w:r>
    </w:p>
  </w:footnote>
  <w:footnote w:id="9">
    <w:p w:rsidR="0011053F" w:rsidRPr="005E5030" w:rsidRDefault="0011053F" w:rsidP="005E5030">
      <w:pPr>
        <w:pStyle w:val="Footnote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sz w:val="18"/>
          <w:szCs w:val="21"/>
        </w:rPr>
        <w:t>See Giddings, J</w:t>
      </w:r>
      <w:r w:rsidRPr="005E5030">
        <w:rPr>
          <w:rFonts w:ascii="Calibri" w:hAnsi="Calibri" w:cs="Courier New"/>
          <w:sz w:val="18"/>
          <w:szCs w:val="21"/>
        </w:rPr>
        <w:t>.</w:t>
      </w:r>
      <w:r w:rsidRPr="005E5030">
        <w:rPr>
          <w:rFonts w:ascii="Calibri" w:hAnsi="Calibri" w:cs="Courier New"/>
          <w:sz w:val="18"/>
          <w:szCs w:val="21"/>
        </w:rPr>
        <w:t xml:space="preserve"> &amp; Hook, B</w:t>
      </w:r>
      <w:r w:rsidRPr="005E5030">
        <w:rPr>
          <w:rFonts w:ascii="Calibri" w:hAnsi="Calibri" w:cs="Courier New"/>
          <w:sz w:val="18"/>
          <w:szCs w:val="21"/>
        </w:rPr>
        <w:t xml:space="preserve">., </w:t>
      </w:r>
      <w:r w:rsidRPr="005E5030">
        <w:rPr>
          <w:rFonts w:ascii="Calibri" w:hAnsi="Calibri" w:cs="Courier New"/>
          <w:i/>
          <w:sz w:val="18"/>
          <w:szCs w:val="21"/>
        </w:rPr>
        <w:t>The Tyranny of Distance: Clinica</w:t>
      </w:r>
      <w:r w:rsidRPr="005E5030">
        <w:rPr>
          <w:rFonts w:ascii="Calibri" w:hAnsi="Calibri" w:cs="Courier New"/>
          <w:i/>
          <w:sz w:val="18"/>
          <w:szCs w:val="21"/>
        </w:rPr>
        <w:t>l Legal Education in ‘The Bush’</w:t>
      </w:r>
      <w:r w:rsidRPr="005E5030">
        <w:rPr>
          <w:rFonts w:ascii="Calibri" w:hAnsi="Calibri" w:cs="Courier New"/>
          <w:sz w:val="18"/>
          <w:szCs w:val="21"/>
        </w:rPr>
        <w:t xml:space="preserve"> (2002) International Journal of Clinical Legal Education 64 for a detailed discussion of the social and political significance of rural and regional clients. However, with the additional demand on resources resulting from the Family Court Support Program the web-site proposal was abandoned.</w:t>
      </w:r>
    </w:p>
  </w:footnote>
  <w:footnote w:id="10">
    <w:p w:rsidR="0011053F" w:rsidRPr="005E5030" w:rsidRDefault="0011053F" w:rsidP="005E5030">
      <w:pPr>
        <w:pStyle w:val="Footnote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sz w:val="18"/>
          <w:szCs w:val="21"/>
        </w:rPr>
        <w:t>Of the three other funded projects, two were specialised clinics: a Child Support/Family Law clinic at Griffith University, Queensland and an Employment Law clinic at University of New South Wales/Kingsford Legal Centre. The fourth was the establishment of a new generalist clinic at Murdoch University, Western Australia.</w:t>
      </w:r>
    </w:p>
  </w:footnote>
  <w:footnote w:id="11">
    <w:p w:rsidR="0011053F" w:rsidRPr="005E5030" w:rsidRDefault="0011053F" w:rsidP="005E5030">
      <w:pPr>
        <w:pStyle w:val="PlainText"/>
        <w:suppressAutoHyphens/>
        <w:spacing w:after="120"/>
        <w:rPr>
          <w:rFonts w:ascii="Calibri" w:hAnsi="Calibri" w:cs="Courier New"/>
          <w:sz w:val="18"/>
        </w:rPr>
      </w:pPr>
      <w:r w:rsidRPr="005E5030">
        <w:rPr>
          <w:rStyle w:val="FootnoteReference"/>
          <w:sz w:val="18"/>
        </w:rPr>
        <w:footnoteRef/>
      </w:r>
      <w:r w:rsidRPr="005E5030">
        <w:rPr>
          <w:sz w:val="18"/>
        </w:rPr>
        <w:t xml:space="preserve"> </w:t>
      </w:r>
      <w:r w:rsidRPr="005E5030">
        <w:rPr>
          <w:rFonts w:ascii="Calibri" w:hAnsi="Calibri" w:cs="Courier New"/>
          <w:sz w:val="18"/>
        </w:rPr>
        <w:t xml:space="preserve">The decision was made to establish the new clinic at </w:t>
      </w:r>
      <w:proofErr w:type="spellStart"/>
      <w:r w:rsidRPr="005E5030">
        <w:rPr>
          <w:rFonts w:ascii="Calibri" w:hAnsi="Calibri" w:cs="Courier New"/>
          <w:sz w:val="18"/>
        </w:rPr>
        <w:t>Monash-Oakleigh</w:t>
      </w:r>
      <w:proofErr w:type="spellEnd"/>
      <w:r w:rsidRPr="005E5030">
        <w:rPr>
          <w:rFonts w:ascii="Calibri" w:hAnsi="Calibri" w:cs="Courier New"/>
          <w:sz w:val="18"/>
        </w:rPr>
        <w:t xml:space="preserve"> Legal Service, rather than at Springvale Legal Service, for reasons of space. A small amount of project funding was used to expand MOLS premises to add a dedicated workroom and a staf</w:t>
      </w:r>
      <w:r w:rsidRPr="005E5030">
        <w:rPr>
          <w:rFonts w:ascii="Calibri" w:hAnsi="Calibri" w:cs="Courier New"/>
          <w:sz w:val="18"/>
        </w:rPr>
        <w:t>f office for the new program.</w:t>
      </w:r>
    </w:p>
  </w:footnote>
  <w:footnote w:id="12">
    <w:p w:rsidR="00DD06B6" w:rsidRPr="005E5030" w:rsidRDefault="00DD06B6" w:rsidP="005E5030">
      <w:pPr>
        <w:pStyle w:val="Footnote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sz w:val="18"/>
          <w:szCs w:val="21"/>
        </w:rPr>
        <w:t xml:space="preserve">at </w:t>
      </w:r>
      <w:proofErr w:type="spellStart"/>
      <w:r w:rsidRPr="005E5030">
        <w:rPr>
          <w:rFonts w:ascii="Calibri" w:hAnsi="Calibri" w:cs="Courier New"/>
          <w:sz w:val="18"/>
          <w:szCs w:val="21"/>
        </w:rPr>
        <w:t>Dandenong</w:t>
      </w:r>
      <w:proofErr w:type="spellEnd"/>
      <w:r w:rsidRPr="005E5030">
        <w:rPr>
          <w:rFonts w:ascii="Calibri" w:hAnsi="Calibri" w:cs="Courier New"/>
          <w:sz w:val="18"/>
          <w:szCs w:val="21"/>
        </w:rPr>
        <w:t xml:space="preserve"> in the o</w:t>
      </w:r>
      <w:r w:rsidRPr="005E5030">
        <w:rPr>
          <w:rFonts w:ascii="Calibri" w:hAnsi="Calibri" w:cs="Courier New"/>
          <w:sz w:val="18"/>
          <w:szCs w:val="21"/>
        </w:rPr>
        <w:t xml:space="preserve">uter suburbs of Melbourne. Its </w:t>
      </w:r>
      <w:r w:rsidRPr="005E5030">
        <w:rPr>
          <w:rFonts w:ascii="Calibri" w:hAnsi="Calibri" w:cs="Courier New"/>
          <w:sz w:val="18"/>
          <w:szCs w:val="21"/>
        </w:rPr>
        <w:t>catchment area includes higher than average levels of</w:t>
      </w:r>
      <w:r w:rsidRPr="005E5030">
        <w:rPr>
          <w:rFonts w:ascii="Calibri" w:hAnsi="Calibri" w:cs="Courier New"/>
          <w:sz w:val="18"/>
          <w:szCs w:val="21"/>
        </w:rPr>
        <w:t xml:space="preserve"> </w:t>
      </w:r>
      <w:r w:rsidRPr="005E5030">
        <w:rPr>
          <w:rFonts w:ascii="Calibri" w:hAnsi="Calibri" w:cs="Courier New"/>
          <w:sz w:val="18"/>
          <w:szCs w:val="21"/>
        </w:rPr>
        <w:t>unemployment and language disadvantage</w:t>
      </w:r>
      <w:r w:rsidRPr="005E5030">
        <w:rPr>
          <w:rFonts w:ascii="Calibri" w:hAnsi="Calibri" w:cs="Courier New"/>
          <w:sz w:val="18"/>
          <w:szCs w:val="21"/>
        </w:rPr>
        <w:t>.</w:t>
      </w:r>
    </w:p>
  </w:footnote>
  <w:footnote w:id="13">
    <w:p w:rsidR="00DD06B6" w:rsidRPr="005E5030" w:rsidRDefault="00DD06B6" w:rsidP="005E5030">
      <w:pPr>
        <w:pStyle w:val="Plain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sz w:val="18"/>
        </w:rPr>
        <w:t>40% across the three m</w:t>
      </w:r>
      <w:r w:rsidRPr="005E5030">
        <w:rPr>
          <w:rFonts w:ascii="Calibri" w:hAnsi="Calibri" w:cs="Courier New"/>
          <w:sz w:val="18"/>
        </w:rPr>
        <w:t xml:space="preserve">ain categories of applications </w:t>
      </w:r>
      <w:r w:rsidRPr="005E5030">
        <w:rPr>
          <w:rFonts w:ascii="Calibri" w:hAnsi="Calibri" w:cs="Courier New"/>
          <w:sz w:val="18"/>
        </w:rPr>
        <w:t xml:space="preserve">filed – Family Court of </w:t>
      </w:r>
      <w:r w:rsidRPr="005E5030">
        <w:rPr>
          <w:rFonts w:ascii="Calibri" w:hAnsi="Calibri" w:cs="Courier New"/>
          <w:sz w:val="18"/>
        </w:rPr>
        <w:t xml:space="preserve">Australia, </w:t>
      </w:r>
      <w:proofErr w:type="spellStart"/>
      <w:r w:rsidRPr="005E5030">
        <w:rPr>
          <w:rFonts w:ascii="Calibri" w:hAnsi="Calibri" w:cs="Courier New"/>
          <w:sz w:val="18"/>
        </w:rPr>
        <w:t>Dandenong</w:t>
      </w:r>
      <w:proofErr w:type="spellEnd"/>
      <w:r w:rsidRPr="005E5030">
        <w:rPr>
          <w:rFonts w:ascii="Calibri" w:hAnsi="Calibri" w:cs="Courier New"/>
          <w:sz w:val="18"/>
        </w:rPr>
        <w:t xml:space="preserve"> Registry, </w:t>
      </w:r>
      <w:r w:rsidRPr="005E5030">
        <w:rPr>
          <w:rFonts w:ascii="Calibri" w:hAnsi="Calibri" w:cs="Courier New"/>
          <w:sz w:val="18"/>
        </w:rPr>
        <w:t>internal working paper, 1999.</w:t>
      </w:r>
    </w:p>
  </w:footnote>
  <w:footnote w:id="14">
    <w:p w:rsidR="00DD06B6" w:rsidRPr="005E5030" w:rsidRDefault="00DD06B6" w:rsidP="005E5030">
      <w:pPr>
        <w:pStyle w:val="Footnote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i/>
          <w:sz w:val="18"/>
          <w:szCs w:val="21"/>
        </w:rPr>
        <w:t>O’Toole v Scott [1965] AC 939 (Privy Council)</w:t>
      </w:r>
    </w:p>
  </w:footnote>
  <w:footnote w:id="15">
    <w:p w:rsidR="00DD06B6" w:rsidRPr="005E5030" w:rsidRDefault="00DD06B6" w:rsidP="005E5030">
      <w:pPr>
        <w:pStyle w:val="FootnoteText"/>
        <w:suppressAutoHyphens/>
        <w:spacing w:after="120"/>
        <w:rPr>
          <w:sz w:val="18"/>
        </w:rPr>
      </w:pPr>
      <w:r w:rsidRPr="005E5030">
        <w:rPr>
          <w:rStyle w:val="FootnoteReference"/>
          <w:sz w:val="18"/>
        </w:rPr>
        <w:footnoteRef/>
      </w:r>
      <w:r w:rsidRPr="005E5030">
        <w:rPr>
          <w:sz w:val="18"/>
        </w:rPr>
        <w:t xml:space="preserve"> </w:t>
      </w:r>
      <w:proofErr w:type="spellStart"/>
      <w:r w:rsidRPr="005E5030">
        <w:rPr>
          <w:rFonts w:ascii="Calibri" w:hAnsi="Calibri" w:cs="Courier New"/>
          <w:i/>
          <w:sz w:val="18"/>
          <w:szCs w:val="21"/>
        </w:rPr>
        <w:t>Damjanovic</w:t>
      </w:r>
      <w:proofErr w:type="spellEnd"/>
      <w:r w:rsidRPr="005E5030">
        <w:rPr>
          <w:rFonts w:ascii="Calibri" w:hAnsi="Calibri" w:cs="Courier New"/>
          <w:i/>
          <w:sz w:val="18"/>
          <w:szCs w:val="21"/>
        </w:rPr>
        <w:t xml:space="preserve"> v </w:t>
      </w:r>
      <w:proofErr w:type="spellStart"/>
      <w:r w:rsidRPr="005E5030">
        <w:rPr>
          <w:rFonts w:ascii="Calibri" w:hAnsi="Calibri" w:cs="Courier New"/>
          <w:i/>
          <w:sz w:val="18"/>
          <w:szCs w:val="21"/>
        </w:rPr>
        <w:t>Maley</w:t>
      </w:r>
      <w:proofErr w:type="spellEnd"/>
      <w:r w:rsidRPr="005E5030">
        <w:rPr>
          <w:rFonts w:ascii="Calibri" w:hAnsi="Calibri" w:cs="Courier New"/>
          <w:i/>
          <w:sz w:val="18"/>
          <w:szCs w:val="21"/>
        </w:rPr>
        <w:t xml:space="preserve"> [2002] NSWCA 230</w:t>
      </w:r>
    </w:p>
  </w:footnote>
  <w:footnote w:id="16">
    <w:p w:rsidR="00DD06B6" w:rsidRPr="005E5030" w:rsidRDefault="00DD06B6" w:rsidP="005E5030">
      <w:pPr>
        <w:pStyle w:val="Plain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sz w:val="18"/>
        </w:rPr>
        <w:t>Campbell, Susan &amp; Shaw, Sally, “An Evaluation of the</w:t>
      </w:r>
      <w:r w:rsidRPr="005E5030">
        <w:rPr>
          <w:rFonts w:ascii="Calibri" w:hAnsi="Calibri" w:cs="Courier New"/>
          <w:sz w:val="18"/>
        </w:rPr>
        <w:t xml:space="preserve"> </w:t>
      </w:r>
      <w:r w:rsidRPr="005E5030">
        <w:rPr>
          <w:rFonts w:ascii="Calibri" w:hAnsi="Calibri" w:cs="Courier New"/>
          <w:sz w:val="18"/>
        </w:rPr>
        <w:t xml:space="preserve">Family Court Support Program at the </w:t>
      </w:r>
      <w:proofErr w:type="spellStart"/>
      <w:r w:rsidRPr="005E5030">
        <w:rPr>
          <w:rFonts w:ascii="Calibri" w:hAnsi="Calibri" w:cs="Courier New"/>
          <w:sz w:val="18"/>
        </w:rPr>
        <w:t>Dandenong</w:t>
      </w:r>
      <w:proofErr w:type="spellEnd"/>
      <w:r w:rsidRPr="005E5030">
        <w:rPr>
          <w:rFonts w:ascii="Calibri" w:hAnsi="Calibri" w:cs="Courier New"/>
          <w:sz w:val="18"/>
        </w:rPr>
        <w:t xml:space="preserve"> Registry of the Family Court of Australia” Report to the 13 Attorney-General of Australia, April 2001,</w:t>
      </w:r>
      <w:r w:rsidRPr="005E5030">
        <w:rPr>
          <w:rFonts w:ascii="Calibri" w:hAnsi="Calibri" w:cs="Courier New"/>
          <w:sz w:val="18"/>
        </w:rPr>
        <w:t xml:space="preserve"> </w:t>
      </w:r>
      <w:r w:rsidRPr="005E5030">
        <w:rPr>
          <w:rFonts w:ascii="Calibri" w:hAnsi="Calibri" w:cs="Courier New"/>
          <w:sz w:val="18"/>
        </w:rPr>
        <w:t>unpublished.</w:t>
      </w:r>
    </w:p>
  </w:footnote>
  <w:footnote w:id="17">
    <w:p w:rsidR="00DD06B6" w:rsidRPr="005E5030" w:rsidRDefault="00DD06B6" w:rsidP="005E5030">
      <w:pPr>
        <w:pStyle w:val="Footnote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sz w:val="18"/>
          <w:szCs w:val="21"/>
        </w:rPr>
        <w:t>Quotations are taken from the Report.</w:t>
      </w:r>
    </w:p>
  </w:footnote>
  <w:footnote w:id="18">
    <w:p w:rsidR="00DD06B6" w:rsidRPr="005E5030" w:rsidRDefault="00DD06B6" w:rsidP="005E5030">
      <w:pPr>
        <w:pStyle w:val="Footnote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sz w:val="18"/>
          <w:szCs w:val="21"/>
        </w:rPr>
        <w:t xml:space="preserve">Advanced Professional Practice has been created as a subject ‘home’ for all </w:t>
      </w:r>
      <w:proofErr w:type="spellStart"/>
      <w:r w:rsidRPr="005E5030">
        <w:rPr>
          <w:rFonts w:ascii="Calibri" w:hAnsi="Calibri" w:cs="Courier New"/>
          <w:sz w:val="18"/>
          <w:szCs w:val="21"/>
        </w:rPr>
        <w:t>Monash</w:t>
      </w:r>
      <w:proofErr w:type="spellEnd"/>
      <w:r w:rsidRPr="005E5030">
        <w:rPr>
          <w:rFonts w:ascii="Calibri" w:hAnsi="Calibri" w:cs="Courier New"/>
          <w:sz w:val="18"/>
          <w:szCs w:val="21"/>
        </w:rPr>
        <w:t xml:space="preserve"> specialized clinics. It is formally a one semester elective subject in the undergraduate degree.</w:t>
      </w:r>
    </w:p>
  </w:footnote>
  <w:footnote w:id="19">
    <w:p w:rsidR="00E018D4" w:rsidRPr="005E5030" w:rsidRDefault="00E018D4" w:rsidP="005E5030">
      <w:pPr>
        <w:pStyle w:val="FootnoteText"/>
        <w:suppressAutoHyphens/>
        <w:spacing w:after="120"/>
        <w:rPr>
          <w:sz w:val="18"/>
        </w:rPr>
      </w:pPr>
      <w:r w:rsidRPr="005E5030">
        <w:rPr>
          <w:rStyle w:val="FootnoteReference"/>
          <w:sz w:val="18"/>
        </w:rPr>
        <w:footnoteRef/>
      </w:r>
      <w:r w:rsidRPr="005E5030">
        <w:rPr>
          <w:sz w:val="18"/>
        </w:rPr>
        <w:t xml:space="preserve"> </w:t>
      </w:r>
      <w:r w:rsidRPr="005E5030">
        <w:rPr>
          <w:rFonts w:ascii="Calibri" w:hAnsi="Calibri" w:cs="Courier New"/>
          <w:sz w:val="18"/>
          <w:szCs w:val="21"/>
        </w:rPr>
        <w:t xml:space="preserve">Adrian Evans: an Australian perspective in </w:t>
      </w:r>
      <w:proofErr w:type="spellStart"/>
      <w:r w:rsidRPr="005E5030">
        <w:rPr>
          <w:rFonts w:ascii="Calibri" w:hAnsi="Calibri" w:cs="Courier New"/>
          <w:sz w:val="18"/>
          <w:szCs w:val="21"/>
        </w:rPr>
        <w:t>Brayne</w:t>
      </w:r>
      <w:proofErr w:type="spellEnd"/>
      <w:r w:rsidRPr="005E5030">
        <w:rPr>
          <w:rFonts w:ascii="Calibri" w:hAnsi="Calibri" w:cs="Courier New"/>
          <w:sz w:val="18"/>
          <w:szCs w:val="21"/>
        </w:rPr>
        <w:t xml:space="preserve">, Duncan &amp; Grimes, </w:t>
      </w:r>
      <w:r w:rsidRPr="005E5030">
        <w:rPr>
          <w:rFonts w:ascii="Calibri" w:hAnsi="Calibri" w:cs="Courier New"/>
          <w:i/>
          <w:sz w:val="18"/>
          <w:szCs w:val="21"/>
        </w:rPr>
        <w:t>Clinical Legal Education – Active Learning in your Law School</w:t>
      </w:r>
      <w:r w:rsidRPr="005E5030">
        <w:rPr>
          <w:rFonts w:ascii="Calibri" w:hAnsi="Calibri" w:cs="Courier New"/>
          <w:sz w:val="18"/>
          <w:szCs w:val="21"/>
        </w:rPr>
        <w:t xml:space="preserve"> pp.269–270.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ADE"/>
    <w:multiLevelType w:val="hybridMultilevel"/>
    <w:tmpl w:val="3ECC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C10877"/>
    <w:multiLevelType w:val="hybridMultilevel"/>
    <w:tmpl w:val="E81C42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62168D"/>
    <w:multiLevelType w:val="hybridMultilevel"/>
    <w:tmpl w:val="A722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05"/>
    <w:rsid w:val="0011053F"/>
    <w:rsid w:val="001249E8"/>
    <w:rsid w:val="002266BC"/>
    <w:rsid w:val="005E5030"/>
    <w:rsid w:val="00742E1F"/>
    <w:rsid w:val="00934A02"/>
    <w:rsid w:val="00A83805"/>
    <w:rsid w:val="00DD06B6"/>
    <w:rsid w:val="00E0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5C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5C57"/>
    <w:rPr>
      <w:rFonts w:ascii="Consolas" w:hAnsi="Consolas"/>
      <w:sz w:val="21"/>
      <w:szCs w:val="21"/>
    </w:rPr>
  </w:style>
  <w:style w:type="paragraph" w:styleId="FootnoteText">
    <w:name w:val="footnote text"/>
    <w:basedOn w:val="Normal"/>
    <w:link w:val="FootnoteTextChar"/>
    <w:uiPriority w:val="99"/>
    <w:semiHidden/>
    <w:unhideWhenUsed/>
    <w:rsid w:val="001105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53F"/>
    <w:rPr>
      <w:sz w:val="20"/>
      <w:szCs w:val="20"/>
    </w:rPr>
  </w:style>
  <w:style w:type="character" w:styleId="FootnoteReference">
    <w:name w:val="footnote reference"/>
    <w:basedOn w:val="DefaultParagraphFont"/>
    <w:uiPriority w:val="99"/>
    <w:semiHidden/>
    <w:unhideWhenUsed/>
    <w:rsid w:val="001105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5C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5C57"/>
    <w:rPr>
      <w:rFonts w:ascii="Consolas" w:hAnsi="Consolas"/>
      <w:sz w:val="21"/>
      <w:szCs w:val="21"/>
    </w:rPr>
  </w:style>
  <w:style w:type="paragraph" w:styleId="FootnoteText">
    <w:name w:val="footnote text"/>
    <w:basedOn w:val="Normal"/>
    <w:link w:val="FootnoteTextChar"/>
    <w:uiPriority w:val="99"/>
    <w:semiHidden/>
    <w:unhideWhenUsed/>
    <w:rsid w:val="001105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53F"/>
    <w:rPr>
      <w:sz w:val="20"/>
      <w:szCs w:val="20"/>
    </w:rPr>
  </w:style>
  <w:style w:type="character" w:styleId="FootnoteReference">
    <w:name w:val="footnote reference"/>
    <w:basedOn w:val="DefaultParagraphFont"/>
    <w:uiPriority w:val="99"/>
    <w:semiHidden/>
    <w:unhideWhenUsed/>
    <w:rsid w:val="00110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1903-4C38-4AB5-A83A-79C059D2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4458</Words>
  <Characters>25411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3</cp:revision>
  <dcterms:created xsi:type="dcterms:W3CDTF">2014-10-02T08:47:00Z</dcterms:created>
  <dcterms:modified xsi:type="dcterms:W3CDTF">2014-10-02T09:31:00Z</dcterms:modified>
</cp:coreProperties>
</file>